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DE6" w:rsidRPr="00D074C6" w:rsidRDefault="000D0BB0">
      <w:pPr>
        <w:rPr>
          <w:b/>
          <w:color w:val="0070C0"/>
          <w:sz w:val="32"/>
          <w:szCs w:val="32"/>
          <w:lang w:val="fr-FR"/>
        </w:rPr>
      </w:pPr>
      <w:r>
        <w:rPr>
          <w:b/>
          <w:color w:val="0070C0"/>
          <w:sz w:val="32"/>
          <w:szCs w:val="32"/>
          <w:lang w:val="fr-FR"/>
        </w:rPr>
        <w:t>LC14</w:t>
      </w:r>
      <w:r w:rsidR="00D074C6" w:rsidRPr="00D074C6">
        <w:rPr>
          <w:b/>
          <w:color w:val="0070C0"/>
          <w:sz w:val="32"/>
          <w:szCs w:val="32"/>
          <w:lang w:val="fr-FR"/>
        </w:rPr>
        <w:t xml:space="preserve"> : </w:t>
      </w:r>
      <w:r>
        <w:rPr>
          <w:b/>
          <w:color w:val="0070C0"/>
          <w:sz w:val="32"/>
          <w:szCs w:val="32"/>
          <w:lang w:val="fr-FR"/>
        </w:rPr>
        <w:t>Liaisons chimiques</w:t>
      </w:r>
    </w:p>
    <w:p w:rsidR="00D074C6" w:rsidRPr="00AB5C87" w:rsidRDefault="00D074C6">
      <w:pPr>
        <w:rPr>
          <w:i/>
          <w:lang w:val="fr-FR"/>
        </w:rPr>
      </w:pPr>
      <w:r w:rsidRPr="00AB5C87">
        <w:rPr>
          <w:b/>
          <w:i/>
          <w:lang w:val="fr-FR"/>
        </w:rPr>
        <w:t xml:space="preserve">Niveau : </w:t>
      </w:r>
      <w:r w:rsidRPr="00AB5C87">
        <w:rPr>
          <w:i/>
          <w:lang w:val="fr-FR"/>
        </w:rPr>
        <w:t>Lycée</w:t>
      </w:r>
      <w:r w:rsidR="00415B37">
        <w:rPr>
          <w:i/>
          <w:lang w:val="fr-FR"/>
        </w:rPr>
        <w:t xml:space="preserve"> </w:t>
      </w:r>
    </w:p>
    <w:p w:rsidR="000B61C1" w:rsidRPr="007247C2" w:rsidRDefault="00D074C6">
      <w:pPr>
        <w:rPr>
          <w:b/>
          <w:i/>
          <w:lang w:val="fr-FR"/>
        </w:rPr>
      </w:pPr>
      <w:r w:rsidRPr="00AB5C87">
        <w:rPr>
          <w:b/>
          <w:i/>
          <w:lang w:val="fr-FR"/>
        </w:rPr>
        <w:t xml:space="preserve">Pré-requis : </w:t>
      </w:r>
    </w:p>
    <w:p w:rsidR="00A14EF8" w:rsidRDefault="00A14EF8">
      <w:pPr>
        <w:rPr>
          <w:i/>
          <w:lang w:val="fr-FR"/>
        </w:rPr>
      </w:pPr>
      <w:r>
        <w:rPr>
          <w:i/>
          <w:lang w:val="fr-FR"/>
        </w:rPr>
        <w:t>- Force de Coulomb</w:t>
      </w:r>
    </w:p>
    <w:p w:rsidR="00A14EF8" w:rsidRDefault="00A14EF8">
      <w:pPr>
        <w:rPr>
          <w:i/>
          <w:lang w:val="fr-FR"/>
        </w:rPr>
      </w:pPr>
      <w:r>
        <w:rPr>
          <w:i/>
          <w:lang w:val="fr-FR"/>
        </w:rPr>
        <w:t>- Classification périodique des éléments</w:t>
      </w:r>
    </w:p>
    <w:p w:rsidR="007247C2" w:rsidRDefault="007247C2">
      <w:pPr>
        <w:rPr>
          <w:i/>
          <w:lang w:val="fr-FR"/>
        </w:rPr>
      </w:pPr>
      <w:r w:rsidRPr="00AB5C87">
        <w:rPr>
          <w:i/>
          <w:lang w:val="fr-FR"/>
        </w:rPr>
        <w:t>-</w:t>
      </w:r>
      <w:r>
        <w:rPr>
          <w:i/>
          <w:lang w:val="fr-FR"/>
        </w:rPr>
        <w:t xml:space="preserve"> Electrons de valence</w:t>
      </w:r>
    </w:p>
    <w:p w:rsidR="00D10798" w:rsidRDefault="00D10798">
      <w:pPr>
        <w:rPr>
          <w:i/>
          <w:lang w:val="fr-FR"/>
        </w:rPr>
      </w:pPr>
      <w:r>
        <w:rPr>
          <w:i/>
          <w:lang w:val="fr-FR"/>
        </w:rPr>
        <w:t xml:space="preserve">- Notion d’isomérie </w:t>
      </w:r>
    </w:p>
    <w:p w:rsidR="00446B63" w:rsidRDefault="00446B63">
      <w:pPr>
        <w:rPr>
          <w:i/>
          <w:lang w:val="fr-FR"/>
        </w:rPr>
      </w:pPr>
      <w:r>
        <w:rPr>
          <w:i/>
          <w:lang w:val="fr-FR"/>
        </w:rPr>
        <w:t>- Flèches courbes</w:t>
      </w:r>
    </w:p>
    <w:p w:rsidR="00813CD5" w:rsidRDefault="00813CD5">
      <w:pPr>
        <w:rPr>
          <w:i/>
          <w:lang w:val="fr-FR"/>
        </w:rPr>
      </w:pPr>
      <w:r>
        <w:rPr>
          <w:i/>
          <w:lang w:val="fr-FR"/>
        </w:rPr>
        <w:t>- Loi de Kohlrausch</w:t>
      </w:r>
    </w:p>
    <w:p w:rsidR="00942728" w:rsidRPr="00AA794E" w:rsidRDefault="00942728" w:rsidP="00942728">
      <w:pPr>
        <w:rPr>
          <w:b/>
          <w:i/>
          <w:lang w:val="fr-FR"/>
        </w:rPr>
      </w:pPr>
      <w:r w:rsidRPr="00AA794E">
        <w:rPr>
          <w:b/>
          <w:i/>
          <w:lang w:val="fr-FR"/>
        </w:rPr>
        <w:t>REFERENCES :</w:t>
      </w:r>
    </w:p>
    <w:p w:rsidR="00942728" w:rsidRPr="00415B37" w:rsidRDefault="00942728" w:rsidP="00942728">
      <w:pPr>
        <w:rPr>
          <w:lang w:val="fr-FR"/>
        </w:rPr>
      </w:pPr>
      <w:r>
        <w:rPr>
          <w:i/>
          <w:lang w:val="fr-FR"/>
        </w:rPr>
        <w:t xml:space="preserve">[1] </w:t>
      </w:r>
      <w:r w:rsidR="00270A0A">
        <w:rPr>
          <w:i/>
          <w:lang w:val="fr-FR"/>
        </w:rPr>
        <w:t>Nicolas COPPENS, Valéry</w:t>
      </w:r>
      <w:r w:rsidR="007247C2">
        <w:rPr>
          <w:i/>
          <w:lang w:val="fr-FR"/>
        </w:rPr>
        <w:t xml:space="preserve"> PREVOST, Physique Chimie Première S. Nathan, 2015</w:t>
      </w:r>
      <w:r w:rsidR="000265BD">
        <w:rPr>
          <w:i/>
          <w:lang w:val="fr-FR"/>
        </w:rPr>
        <w:t>.</w:t>
      </w:r>
    </w:p>
    <w:p w:rsidR="00CE66ED" w:rsidRDefault="00942728" w:rsidP="00D72F9A">
      <w:pPr>
        <w:rPr>
          <w:i/>
          <w:lang w:val="fr-FR"/>
        </w:rPr>
      </w:pPr>
      <w:r w:rsidRPr="005B69B2">
        <w:rPr>
          <w:i/>
          <w:lang w:val="fr-FR"/>
        </w:rPr>
        <w:t xml:space="preserve">[2] </w:t>
      </w:r>
      <w:r w:rsidR="00270A0A">
        <w:rPr>
          <w:i/>
          <w:lang w:val="fr-FR"/>
        </w:rPr>
        <w:t>Valéry PREVOST, Bernard RICHOUX, Physique Chimie, Terminale S enseignement spécifique. Nathan, 2012.</w:t>
      </w:r>
    </w:p>
    <w:p w:rsidR="000265BD" w:rsidRPr="000265BD" w:rsidRDefault="000265BD" w:rsidP="000265BD">
      <w:r>
        <w:rPr>
          <w:i/>
          <w:lang w:val="fr-FR"/>
        </w:rPr>
        <w:t>[3</w:t>
      </w:r>
      <w:r w:rsidRPr="005B69B2">
        <w:rPr>
          <w:i/>
          <w:lang w:val="fr-FR"/>
        </w:rPr>
        <w:t xml:space="preserve">] </w:t>
      </w:r>
      <w:r>
        <w:rPr>
          <w:i/>
          <w:lang w:val="fr-FR"/>
        </w:rPr>
        <w:t xml:space="preserve">Julien BEUTIER et Nicolas LEVY. Les Forces de Van der Waals et le Gecko ! </w:t>
      </w:r>
      <w:r w:rsidRPr="000265BD">
        <w:rPr>
          <w:i/>
        </w:rPr>
        <w:t xml:space="preserve">URL : </w:t>
      </w:r>
      <w:hyperlink r:id="rId8" w:history="1">
        <w:r w:rsidRPr="000265BD">
          <w:rPr>
            <w:rStyle w:val="Lienhypertexte"/>
            <w:i/>
          </w:rPr>
          <w:t>http://culturesciences.chimie.ens.fr/content/les-forces-de-van-der-waals-et-le-gecko</w:t>
        </w:r>
      </w:hyperlink>
      <w:r>
        <w:rPr>
          <w:i/>
        </w:rPr>
        <w:t>.</w:t>
      </w:r>
    </w:p>
    <w:p w:rsidR="000265BD" w:rsidRPr="000265BD" w:rsidRDefault="000265BD" w:rsidP="00D72F9A"/>
    <w:p w:rsidR="00931465" w:rsidRDefault="00931465">
      <w:pPr>
        <w:rPr>
          <w:color w:val="FF0000"/>
          <w:lang w:val="fr-FR"/>
        </w:rPr>
      </w:pPr>
      <w:r w:rsidRPr="00931465">
        <w:rPr>
          <w:color w:val="FF0000"/>
          <w:lang w:val="fr-FR"/>
        </w:rPr>
        <w:t>Affichage titre leçon sur slide</w:t>
      </w:r>
      <w:r w:rsidR="002F32D4">
        <w:rPr>
          <w:color w:val="FF0000"/>
          <w:lang w:val="fr-FR"/>
        </w:rPr>
        <w:t xml:space="preserve"> 1</w:t>
      </w:r>
    </w:p>
    <w:p w:rsidR="005368B2" w:rsidRDefault="00AB5C87">
      <w:pPr>
        <w:rPr>
          <w:b/>
          <w:lang w:val="fr-FR"/>
        </w:rPr>
      </w:pPr>
      <w:r w:rsidRPr="00AB5C87">
        <w:rPr>
          <w:b/>
          <w:u w:val="single"/>
          <w:lang w:val="fr-FR"/>
        </w:rPr>
        <w:t>Introduction :</w:t>
      </w:r>
      <w:r w:rsidRPr="00D72F9A">
        <w:rPr>
          <w:b/>
          <w:lang w:val="fr-FR"/>
        </w:rPr>
        <w:t xml:space="preserve"> </w:t>
      </w:r>
    </w:p>
    <w:p w:rsidR="00931465" w:rsidRPr="00D72F9A" w:rsidRDefault="005368B2">
      <w:pPr>
        <w:rPr>
          <w:lang w:val="fr-FR"/>
        </w:rPr>
      </w:pPr>
      <w:r>
        <w:rPr>
          <w:b/>
          <w:lang w:val="fr-FR"/>
        </w:rPr>
        <w:t xml:space="preserve">- </w:t>
      </w:r>
      <w:r w:rsidR="00D72F9A">
        <w:rPr>
          <w:lang w:val="fr-FR"/>
        </w:rPr>
        <w:t xml:space="preserve">Dans les leçons précédentes nous avons étudié les atomes : ils sont constitués d’un noyau et d’électrons. Cependant, nous n’avons pas vu comment s’organisent ces atomes afin de former des </w:t>
      </w:r>
      <w:r w:rsidR="00D72F9A" w:rsidRPr="00D72F9A">
        <w:rPr>
          <w:b/>
          <w:lang w:val="fr-FR"/>
        </w:rPr>
        <w:t>molécules</w:t>
      </w:r>
      <w:r w:rsidR="00D72F9A">
        <w:rPr>
          <w:lang w:val="fr-FR"/>
        </w:rPr>
        <w:t xml:space="preserve"> ou des </w:t>
      </w:r>
      <w:r w:rsidR="00D72F9A" w:rsidRPr="00D72F9A">
        <w:rPr>
          <w:b/>
          <w:lang w:val="fr-FR"/>
        </w:rPr>
        <w:t>cristaux</w:t>
      </w:r>
      <w:r>
        <w:rPr>
          <w:lang w:val="fr-FR"/>
        </w:rPr>
        <w:t xml:space="preserve">, à l’aide de </w:t>
      </w:r>
      <w:r w:rsidRPr="005368B2">
        <w:rPr>
          <w:b/>
          <w:lang w:val="fr-FR"/>
        </w:rPr>
        <w:t>liaisons chimiques</w:t>
      </w:r>
      <w:r>
        <w:rPr>
          <w:lang w:val="fr-FR"/>
        </w:rPr>
        <w:t>.</w:t>
      </w:r>
    </w:p>
    <w:p w:rsidR="005B55D5" w:rsidRDefault="005B55D5" w:rsidP="006933B3">
      <w:pPr>
        <w:rPr>
          <w:lang w:val="fr-FR"/>
        </w:rPr>
      </w:pPr>
      <w:r>
        <w:rPr>
          <w:lang w:val="fr-FR"/>
        </w:rPr>
        <w:t xml:space="preserve">- </w:t>
      </w:r>
      <w:r w:rsidR="005368B2">
        <w:rPr>
          <w:lang w:val="fr-FR"/>
        </w:rPr>
        <w:t>Avant de rentrer dans le vif du sujet, il est important de définir ce que l’on appelle une liaison chimique.</w:t>
      </w:r>
    </w:p>
    <w:p w:rsidR="00902BE5" w:rsidRDefault="00902BE5" w:rsidP="006933B3">
      <w:pPr>
        <w:rPr>
          <w:color w:val="0070C0"/>
          <w:lang w:val="fr-FR"/>
        </w:rPr>
      </w:pPr>
      <w:r w:rsidRPr="00216174">
        <w:rPr>
          <w:color w:val="0070C0"/>
          <w:u w:val="single"/>
          <w:lang w:val="fr-FR"/>
        </w:rPr>
        <w:t>Définition (</w:t>
      </w:r>
      <w:r>
        <w:rPr>
          <w:color w:val="0070C0"/>
          <w:u w:val="single"/>
          <w:lang w:val="fr-FR"/>
        </w:rPr>
        <w:t>liaison chimique</w:t>
      </w:r>
      <w:r w:rsidRPr="00216174">
        <w:rPr>
          <w:color w:val="0070C0"/>
          <w:u w:val="single"/>
          <w:lang w:val="fr-FR"/>
        </w:rPr>
        <w:t>)</w:t>
      </w:r>
      <w:r w:rsidRPr="00216174">
        <w:rPr>
          <w:color w:val="0070C0"/>
          <w:lang w:val="fr-FR"/>
        </w:rPr>
        <w:t xml:space="preserve"> : </w:t>
      </w:r>
      <w:r>
        <w:rPr>
          <w:color w:val="0070C0"/>
          <w:lang w:val="fr-FR"/>
        </w:rPr>
        <w:t>Une liaison chimique est une interaction attractive qui maintient des atomes ou groupes d’atomes à courte distance.</w:t>
      </w:r>
    </w:p>
    <w:p w:rsidR="00576282" w:rsidRPr="00576282" w:rsidRDefault="00576282" w:rsidP="006933B3">
      <w:pPr>
        <w:rPr>
          <w:color w:val="00B050"/>
          <w:lang w:val="fr-FR"/>
        </w:rPr>
      </w:pPr>
      <w:r w:rsidRPr="00576282">
        <w:rPr>
          <w:color w:val="00B050"/>
          <w:lang w:val="fr-FR"/>
        </w:rPr>
        <w:t>Le tableau suivant est à rempli petit à petit durant la leçon.</w:t>
      </w:r>
    </w:p>
    <w:tbl>
      <w:tblPr>
        <w:tblStyle w:val="Grilledutableau"/>
        <w:tblW w:w="0" w:type="auto"/>
        <w:tblLook w:val="04A0" w:firstRow="1" w:lastRow="0" w:firstColumn="1" w:lastColumn="0" w:noHBand="0" w:noVBand="1"/>
      </w:tblPr>
      <w:tblGrid>
        <w:gridCol w:w="4675"/>
        <w:gridCol w:w="4675"/>
      </w:tblGrid>
      <w:tr w:rsidR="00576282" w:rsidRPr="00933F0B" w:rsidTr="00576282">
        <w:tc>
          <w:tcPr>
            <w:tcW w:w="4675" w:type="dxa"/>
          </w:tcPr>
          <w:p w:rsidR="00576282" w:rsidRPr="00576282" w:rsidRDefault="00576282" w:rsidP="00576282">
            <w:pPr>
              <w:jc w:val="center"/>
              <w:rPr>
                <w:b/>
                <w:color w:val="000000" w:themeColor="text1"/>
                <w:lang w:val="fr-FR"/>
              </w:rPr>
            </w:pPr>
            <w:r w:rsidRPr="00576282">
              <w:rPr>
                <w:b/>
                <w:color w:val="000000" w:themeColor="text1"/>
                <w:lang w:val="fr-FR"/>
              </w:rPr>
              <w:t>Liaison</w:t>
            </w:r>
          </w:p>
        </w:tc>
        <w:tc>
          <w:tcPr>
            <w:tcW w:w="4675" w:type="dxa"/>
          </w:tcPr>
          <w:p w:rsidR="00576282" w:rsidRPr="00576282" w:rsidRDefault="00576282" w:rsidP="00576282">
            <w:pPr>
              <w:jc w:val="center"/>
              <w:rPr>
                <w:b/>
                <w:color w:val="000000" w:themeColor="text1"/>
                <w:lang w:val="fr-FR"/>
              </w:rPr>
            </w:pPr>
            <w:r w:rsidRPr="00576282">
              <w:rPr>
                <w:b/>
                <w:color w:val="000000" w:themeColor="text1"/>
                <w:lang w:val="fr-FR"/>
              </w:rPr>
              <w:t>Energie de liaison (kJ/mol)</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Covalente</w:t>
            </w:r>
          </w:p>
        </w:tc>
        <w:tc>
          <w:tcPr>
            <w:tcW w:w="4675" w:type="dxa"/>
          </w:tcPr>
          <w:p w:rsidR="00576282" w:rsidRDefault="00576282" w:rsidP="00576282">
            <w:pPr>
              <w:jc w:val="center"/>
              <w:rPr>
                <w:color w:val="000000" w:themeColor="text1"/>
                <w:lang w:val="fr-FR"/>
              </w:rPr>
            </w:pPr>
            <w:r>
              <w:rPr>
                <w:color w:val="000000" w:themeColor="text1"/>
                <w:lang w:val="fr-FR"/>
              </w:rPr>
              <w:t>300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Ionique</w:t>
            </w:r>
          </w:p>
        </w:tc>
        <w:tc>
          <w:tcPr>
            <w:tcW w:w="4675" w:type="dxa"/>
          </w:tcPr>
          <w:p w:rsidR="00576282" w:rsidRDefault="00576282" w:rsidP="00576282">
            <w:pPr>
              <w:jc w:val="center"/>
              <w:rPr>
                <w:color w:val="000000" w:themeColor="text1"/>
                <w:lang w:val="fr-FR"/>
              </w:rPr>
            </w:pPr>
            <w:r>
              <w:rPr>
                <w:color w:val="000000" w:themeColor="text1"/>
                <w:lang w:val="fr-FR"/>
              </w:rPr>
              <w:t>500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Van der Waals</w:t>
            </w:r>
          </w:p>
        </w:tc>
        <w:tc>
          <w:tcPr>
            <w:tcW w:w="4675" w:type="dxa"/>
          </w:tcPr>
          <w:p w:rsidR="00576282" w:rsidRDefault="00576282" w:rsidP="00576282">
            <w:pPr>
              <w:jc w:val="center"/>
              <w:rPr>
                <w:color w:val="000000" w:themeColor="text1"/>
                <w:lang w:val="fr-FR"/>
              </w:rPr>
            </w:pPr>
            <w:r>
              <w:rPr>
                <w:color w:val="000000" w:themeColor="text1"/>
                <w:lang w:val="fr-FR"/>
              </w:rPr>
              <w:t>10</w:t>
            </w:r>
          </w:p>
        </w:tc>
      </w:tr>
      <w:tr w:rsidR="00576282" w:rsidTr="00576282">
        <w:tc>
          <w:tcPr>
            <w:tcW w:w="4675" w:type="dxa"/>
          </w:tcPr>
          <w:p w:rsidR="00576282" w:rsidRDefault="00576282" w:rsidP="00576282">
            <w:pPr>
              <w:jc w:val="center"/>
              <w:rPr>
                <w:color w:val="000000" w:themeColor="text1"/>
                <w:lang w:val="fr-FR"/>
              </w:rPr>
            </w:pPr>
            <w:r>
              <w:rPr>
                <w:color w:val="000000" w:themeColor="text1"/>
                <w:lang w:val="fr-FR"/>
              </w:rPr>
              <w:t>Hydrogène</w:t>
            </w:r>
          </w:p>
        </w:tc>
        <w:tc>
          <w:tcPr>
            <w:tcW w:w="4675" w:type="dxa"/>
          </w:tcPr>
          <w:p w:rsidR="00576282" w:rsidRDefault="00576282" w:rsidP="00576282">
            <w:pPr>
              <w:jc w:val="center"/>
              <w:rPr>
                <w:color w:val="000000" w:themeColor="text1"/>
                <w:lang w:val="fr-FR"/>
              </w:rPr>
            </w:pPr>
            <w:r>
              <w:rPr>
                <w:color w:val="000000" w:themeColor="text1"/>
                <w:lang w:val="fr-FR"/>
              </w:rPr>
              <w:t>30</w:t>
            </w:r>
          </w:p>
        </w:tc>
      </w:tr>
    </w:tbl>
    <w:p w:rsidR="008E3682" w:rsidRPr="008E3682" w:rsidRDefault="008E3682" w:rsidP="00576282">
      <w:pPr>
        <w:jc w:val="center"/>
        <w:rPr>
          <w:color w:val="000000" w:themeColor="text1"/>
          <w:lang w:val="fr-FR"/>
        </w:rPr>
      </w:pPr>
    </w:p>
    <w:p w:rsidR="00762E43" w:rsidRDefault="00902BE5" w:rsidP="00FE19FB">
      <w:pPr>
        <w:pStyle w:val="Paragraphedeliste"/>
        <w:numPr>
          <w:ilvl w:val="0"/>
          <w:numId w:val="1"/>
        </w:numPr>
        <w:rPr>
          <w:b/>
          <w:color w:val="000000" w:themeColor="text1"/>
          <w:lang w:val="fr-FR"/>
        </w:rPr>
      </w:pPr>
      <w:r>
        <w:rPr>
          <w:b/>
          <w:color w:val="000000" w:themeColor="text1"/>
          <w:lang w:val="fr-FR"/>
        </w:rPr>
        <w:lastRenderedPageBreak/>
        <w:t>De l’atome à la molécule</w:t>
      </w:r>
    </w:p>
    <w:p w:rsidR="00216174" w:rsidRDefault="00216174" w:rsidP="00216174">
      <w:pPr>
        <w:pStyle w:val="Paragraphedeliste"/>
        <w:rPr>
          <w:b/>
          <w:color w:val="000000" w:themeColor="text1"/>
          <w:lang w:val="fr-FR"/>
        </w:rPr>
      </w:pPr>
    </w:p>
    <w:p w:rsidR="00FE19FB" w:rsidRDefault="00806F9C" w:rsidP="00FE19FB">
      <w:pPr>
        <w:pStyle w:val="Paragraphedeliste"/>
        <w:numPr>
          <w:ilvl w:val="0"/>
          <w:numId w:val="3"/>
        </w:numPr>
        <w:rPr>
          <w:b/>
          <w:color w:val="000000" w:themeColor="text1"/>
          <w:lang w:val="fr-FR"/>
        </w:rPr>
      </w:pPr>
      <w:r>
        <w:rPr>
          <w:b/>
          <w:color w:val="000000" w:themeColor="text1"/>
          <w:lang w:val="fr-FR"/>
        </w:rPr>
        <w:t>Liaison covalente et modèle de Lewis</w:t>
      </w:r>
    </w:p>
    <w:p w:rsidR="003F4240" w:rsidRDefault="003F4240" w:rsidP="003F4240">
      <w:pPr>
        <w:rPr>
          <w:color w:val="000000" w:themeColor="text1"/>
          <w:lang w:val="fr-FR"/>
        </w:rPr>
      </w:pPr>
      <w:r w:rsidRPr="003F4240">
        <w:rPr>
          <w:color w:val="000000" w:themeColor="text1"/>
          <w:lang w:val="fr-FR"/>
        </w:rPr>
        <w:t xml:space="preserve">- La formule </w:t>
      </w:r>
      <w:r>
        <w:rPr>
          <w:color w:val="000000" w:themeColor="text1"/>
          <w:lang w:val="fr-FR"/>
        </w:rPr>
        <w:t>de Lewis ([1] p.147) d’une molécule est la représentation des atomes qui la constituent et de ses électrons de valence regroupés en doublets qui sont représentés par des tirets.</w:t>
      </w:r>
    </w:p>
    <w:p w:rsidR="003F4240" w:rsidRDefault="003F4240" w:rsidP="003F4240">
      <w:pPr>
        <w:rPr>
          <w:color w:val="000000" w:themeColor="text1"/>
          <w:lang w:val="fr-FR"/>
        </w:rPr>
      </w:pPr>
      <w:r>
        <w:rPr>
          <w:color w:val="000000" w:themeColor="text1"/>
          <w:lang w:val="fr-FR"/>
        </w:rPr>
        <w:t>- Les électrons de valence d’une molécule sont les électrons de valence des atomes qui la constituent.</w:t>
      </w:r>
    </w:p>
    <w:p w:rsidR="00A7064A" w:rsidRPr="00A7064A" w:rsidRDefault="00A7064A" w:rsidP="003F4240">
      <w:pPr>
        <w:rPr>
          <w:color w:val="0070C0"/>
          <w:lang w:val="fr-FR"/>
        </w:rPr>
      </w:pPr>
      <w:r w:rsidRPr="00A7064A">
        <w:rPr>
          <w:color w:val="0070C0"/>
          <w:lang w:val="fr-FR"/>
        </w:rPr>
        <w:t>- Une liaison covalente entre deux atomes est assurée par la mise en commun de deux électrons de valence des atomes.</w:t>
      </w:r>
    </w:p>
    <w:p w:rsidR="00A67032" w:rsidRDefault="00A7064A" w:rsidP="00216174">
      <w:pPr>
        <w:rPr>
          <w:color w:val="000000" w:themeColor="text1"/>
          <w:lang w:val="fr-FR"/>
        </w:rPr>
      </w:pPr>
      <w:r>
        <w:rPr>
          <w:color w:val="000000" w:themeColor="text1"/>
          <w:lang w:val="fr-FR"/>
        </w:rPr>
        <w:t>- Exemple</w:t>
      </w:r>
      <w:r w:rsidR="00A67032">
        <w:rPr>
          <w:color w:val="000000" w:themeColor="text1"/>
          <w:lang w:val="fr-FR"/>
        </w:rPr>
        <w:t>s</w:t>
      </w:r>
      <w:r>
        <w:rPr>
          <w:color w:val="000000" w:themeColor="text1"/>
          <w:lang w:val="fr-FR"/>
        </w:rPr>
        <w:t> :</w:t>
      </w:r>
      <w:r w:rsidR="00A67032" w:rsidRPr="00A67032">
        <w:rPr>
          <w:noProof/>
          <w:lang w:val="fr-FR"/>
        </w:rPr>
        <w:t xml:space="preserve"> </w:t>
      </w:r>
      <w:r w:rsidR="00A67032" w:rsidRPr="00A67032">
        <w:rPr>
          <w:noProof/>
          <w:color w:val="000000" w:themeColor="text1"/>
        </w:rPr>
        <w:drawing>
          <wp:inline distT="0" distB="0" distL="0" distR="0" wp14:anchorId="01939A0A" wp14:editId="24816A72">
            <wp:extent cx="2557274" cy="2983485"/>
            <wp:effectExtent l="0" t="3492"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9" cstate="print">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l="4872" t="26581" r="5783" b="14787"/>
                    <a:stretch/>
                  </pic:blipFill>
                  <pic:spPr>
                    <a:xfrm rot="16200000">
                      <a:off x="0" y="0"/>
                      <a:ext cx="2561714" cy="2988665"/>
                    </a:xfrm>
                    <a:prstGeom prst="rect">
                      <a:avLst/>
                    </a:prstGeom>
                  </pic:spPr>
                </pic:pic>
              </a:graphicData>
            </a:graphic>
          </wp:inline>
        </w:drawing>
      </w:r>
    </w:p>
    <w:p w:rsidR="00A7064A" w:rsidRDefault="00A7064A" w:rsidP="00216174">
      <w:pPr>
        <w:rPr>
          <w:color w:val="000000" w:themeColor="text1"/>
          <w:lang w:val="fr-FR"/>
        </w:rPr>
      </w:pPr>
      <w:r>
        <w:rPr>
          <w:color w:val="000000" w:themeColor="text1"/>
          <w:lang w:val="fr-FR"/>
        </w:rPr>
        <w:t xml:space="preserve">- </w:t>
      </w:r>
      <w:r w:rsidR="00A67032">
        <w:rPr>
          <w:color w:val="000000" w:themeColor="text1"/>
          <w:lang w:val="fr-FR"/>
        </w:rPr>
        <w:t xml:space="preserve">La liaison est symbolisée par un tiret représentant le doublet d’électrons de valence, appelé </w:t>
      </w:r>
      <w:r w:rsidR="00A67032" w:rsidRPr="00A67032">
        <w:rPr>
          <w:b/>
          <w:color w:val="000000" w:themeColor="text1"/>
          <w:lang w:val="fr-FR"/>
        </w:rPr>
        <w:t>doublet liant</w:t>
      </w:r>
      <w:r w:rsidR="00A67032">
        <w:rPr>
          <w:color w:val="000000" w:themeColor="text1"/>
          <w:lang w:val="fr-FR"/>
        </w:rPr>
        <w:t>.</w:t>
      </w:r>
    </w:p>
    <w:p w:rsidR="0041259B" w:rsidRDefault="00AC5205" w:rsidP="00216174">
      <w:pPr>
        <w:rPr>
          <w:color w:val="000000" w:themeColor="text1"/>
          <w:lang w:val="fr-FR"/>
        </w:rPr>
      </w:pPr>
      <w:r>
        <w:rPr>
          <w:color w:val="000000" w:themeColor="text1"/>
          <w:lang w:val="fr-FR"/>
        </w:rPr>
        <w:t xml:space="preserve">- On utilise le </w:t>
      </w:r>
      <w:r w:rsidRPr="00AC5205">
        <w:rPr>
          <w:b/>
          <w:color w:val="000000" w:themeColor="text1"/>
          <w:lang w:val="fr-FR"/>
        </w:rPr>
        <w:t>logiciel Avogadro</w:t>
      </w:r>
      <w:r>
        <w:rPr>
          <w:color w:val="000000" w:themeColor="text1"/>
          <w:lang w:val="fr-FR"/>
        </w:rPr>
        <w:t xml:space="preserve"> pour montrer la structure dans l’espace du méthane (faire tourner la molécule à l’aide de l’outil rotation). Les doublets liants cherchent à se repousser (répulsion coulombienne), c’est pourquoi la molécule a cette configuration pyramide à base triangulaire (tétraédrique).</w:t>
      </w:r>
    </w:p>
    <w:p w:rsidR="00AC5205" w:rsidRDefault="00AC5205" w:rsidP="00216174">
      <w:pPr>
        <w:rPr>
          <w:color w:val="000000" w:themeColor="text1"/>
          <w:lang w:val="fr-FR"/>
        </w:rPr>
      </w:pPr>
      <w:r>
        <w:rPr>
          <w:color w:val="000000" w:themeColor="text1"/>
          <w:lang w:val="fr-FR"/>
        </w:rPr>
        <w:t>- Tous les électrons de valence ne sont pas forcément impliqués dans des liaisons chimiques, exemple :</w:t>
      </w:r>
    </w:p>
    <w:p w:rsidR="00A67032" w:rsidRDefault="00D33889" w:rsidP="00216174">
      <w:pPr>
        <w:rPr>
          <w:color w:val="000000" w:themeColor="text1"/>
          <w:lang w:val="fr-FR"/>
        </w:rPr>
      </w:pPr>
      <w:r w:rsidRPr="00D33889">
        <w:rPr>
          <w:noProof/>
          <w:color w:val="000000" w:themeColor="text1"/>
        </w:rPr>
        <w:drawing>
          <wp:inline distT="0" distB="0" distL="0" distR="0" wp14:anchorId="7E4A174E" wp14:editId="1F161944">
            <wp:extent cx="1967230" cy="3273588"/>
            <wp:effectExtent l="0" t="5398" r="8573" b="8572"/>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0342" t="16154" r="11862" b="11026"/>
                    <a:stretch/>
                  </pic:blipFill>
                  <pic:spPr>
                    <a:xfrm rot="16200000">
                      <a:off x="0" y="0"/>
                      <a:ext cx="1970759" cy="3279460"/>
                    </a:xfrm>
                    <a:prstGeom prst="rect">
                      <a:avLst/>
                    </a:prstGeom>
                  </pic:spPr>
                </pic:pic>
              </a:graphicData>
            </a:graphic>
          </wp:inline>
        </w:drawing>
      </w:r>
    </w:p>
    <w:p w:rsidR="00D33889" w:rsidRDefault="00D33889" w:rsidP="00216174">
      <w:pPr>
        <w:rPr>
          <w:color w:val="000000" w:themeColor="text1"/>
          <w:lang w:val="fr-FR"/>
        </w:rPr>
      </w:pPr>
      <w:r>
        <w:rPr>
          <w:color w:val="000000" w:themeColor="text1"/>
          <w:lang w:val="fr-FR"/>
        </w:rPr>
        <w:lastRenderedPageBreak/>
        <w:t xml:space="preserve">- Les électrons de valence non engagés dans des liaisons covalentes sont regroupés en </w:t>
      </w:r>
      <w:r w:rsidRPr="00D33889">
        <w:rPr>
          <w:b/>
          <w:color w:val="000000" w:themeColor="text1"/>
          <w:lang w:val="fr-FR"/>
        </w:rPr>
        <w:t>doublets non liants</w:t>
      </w:r>
      <w:r>
        <w:rPr>
          <w:color w:val="000000" w:themeColor="text1"/>
          <w:lang w:val="fr-FR"/>
        </w:rPr>
        <w:t>.</w:t>
      </w:r>
    </w:p>
    <w:p w:rsidR="00D33889" w:rsidRDefault="00D33889" w:rsidP="00216174">
      <w:pPr>
        <w:rPr>
          <w:color w:val="000000" w:themeColor="text1"/>
          <w:lang w:val="fr-FR"/>
        </w:rPr>
      </w:pPr>
      <w:r>
        <w:rPr>
          <w:color w:val="000000" w:themeColor="text1"/>
          <w:lang w:val="fr-FR"/>
        </w:rPr>
        <w:t>- La structure 3D coudée de la molécule d’eau peut encore s’expliquer par la répulsion coulombienne mais cette fois-ci impliquant également les doublets non liants.</w:t>
      </w:r>
    </w:p>
    <w:p w:rsidR="00B0782A" w:rsidRDefault="00B0782A" w:rsidP="00216174">
      <w:pPr>
        <w:rPr>
          <w:color w:val="000000" w:themeColor="text1"/>
          <w:lang w:val="fr-FR"/>
        </w:rPr>
      </w:pPr>
      <w:r>
        <w:rPr>
          <w:color w:val="000000" w:themeColor="text1"/>
          <w:lang w:val="fr-FR"/>
        </w:rPr>
        <w:t>- Comment savoir si les électrons forment des doublets liants ou non liants ? Pour ce faire on applique les règles du duet et de l’octet.</w:t>
      </w:r>
    </w:p>
    <w:p w:rsidR="00B0782A" w:rsidRDefault="00B0782A" w:rsidP="00B0782A">
      <w:pPr>
        <w:rPr>
          <w:color w:val="0070C0"/>
          <w:lang w:val="fr-FR"/>
        </w:rPr>
      </w:pPr>
      <w:r>
        <w:rPr>
          <w:color w:val="0070C0"/>
          <w:u w:val="single"/>
          <w:lang w:val="fr-FR"/>
        </w:rPr>
        <w:t>Règle du duet </w:t>
      </w:r>
      <w:r w:rsidR="00BD542A">
        <w:rPr>
          <w:color w:val="0070C0"/>
          <w:u w:val="single"/>
          <w:lang w:val="fr-FR"/>
        </w:rPr>
        <w:t xml:space="preserve">(valable pour </w:t>
      </w:r>
      <m:oMath>
        <m:r>
          <w:rPr>
            <w:rFonts w:ascii="Cambria Math" w:hAnsi="Cambria Math"/>
            <w:color w:val="0070C0"/>
            <w:u w:val="single"/>
            <w:lang w:val="fr-FR"/>
          </w:rPr>
          <m:t>Z≤4</m:t>
        </m:r>
      </m:oMath>
      <w:r w:rsidR="00BD542A">
        <w:rPr>
          <w:rFonts w:eastAsiaTheme="minorEastAsia"/>
          <w:color w:val="0070C0"/>
          <w:u w:val="single"/>
          <w:lang w:val="fr-FR"/>
        </w:rPr>
        <w:t>)</w:t>
      </w:r>
      <w:r>
        <w:rPr>
          <w:color w:val="0070C0"/>
          <w:u w:val="single"/>
          <w:lang w:val="fr-FR"/>
        </w:rPr>
        <w:t>:</w:t>
      </w:r>
      <w:r>
        <w:rPr>
          <w:color w:val="0070C0"/>
          <w:lang w:val="fr-FR"/>
        </w:rPr>
        <w:t xml:space="preserve"> </w:t>
      </w:r>
      <w:r w:rsidR="00C93B8A">
        <w:rPr>
          <w:color w:val="0070C0"/>
          <w:lang w:val="fr-FR"/>
        </w:rPr>
        <w:t>Un atome</w:t>
      </w:r>
      <w:r w:rsidR="00833B6A">
        <w:rPr>
          <w:color w:val="0070C0"/>
          <w:lang w:val="fr-FR"/>
        </w:rPr>
        <w:t xml:space="preserve"> ou un ion</w:t>
      </w:r>
      <w:r w:rsidR="00C93B8A">
        <w:rPr>
          <w:color w:val="0070C0"/>
          <w:lang w:val="fr-FR"/>
        </w:rPr>
        <w:t xml:space="preserve"> de numéro atomique inférieur ou égal à 4 (l</w:t>
      </w:r>
      <w:r w:rsidR="00BD542A">
        <w:rPr>
          <w:color w:val="0070C0"/>
          <w:lang w:val="fr-FR"/>
        </w:rPr>
        <w:t xml:space="preserve">’hydrogène H, </w:t>
      </w:r>
      <w:r w:rsidR="00C93B8A">
        <w:rPr>
          <w:color w:val="0070C0"/>
          <w:lang w:val="fr-FR"/>
        </w:rPr>
        <w:t>l’hélium He, le lithium Li et le</w:t>
      </w:r>
      <w:r w:rsidR="00BD542A">
        <w:rPr>
          <w:color w:val="0070C0"/>
          <w:lang w:val="fr-FR"/>
        </w:rPr>
        <w:t xml:space="preserve"> beryllium Be</w:t>
      </w:r>
      <w:r w:rsidR="00C93B8A">
        <w:rPr>
          <w:color w:val="0070C0"/>
          <w:lang w:val="fr-FR"/>
        </w:rPr>
        <w:t>)</w:t>
      </w:r>
      <w:r w:rsidR="00BD542A">
        <w:rPr>
          <w:color w:val="0070C0"/>
          <w:lang w:val="fr-FR"/>
        </w:rPr>
        <w:t xml:space="preserve"> </w:t>
      </w:r>
      <w:r w:rsidR="00833B6A">
        <w:rPr>
          <w:color w:val="0070C0"/>
          <w:lang w:val="fr-FR"/>
        </w:rPr>
        <w:t>est stable si sa couche externe est remplie avec 2 électrons.</w:t>
      </w:r>
    </w:p>
    <w:p w:rsidR="00C93B8A" w:rsidRDefault="00C93B8A" w:rsidP="00B0782A">
      <w:pPr>
        <w:rPr>
          <w:color w:val="000000" w:themeColor="text1"/>
          <w:lang w:val="fr-FR"/>
        </w:rPr>
      </w:pPr>
      <w:r w:rsidRPr="00C93B8A">
        <w:rPr>
          <w:color w:val="000000" w:themeColor="text1"/>
          <w:lang w:val="fr-FR"/>
        </w:rPr>
        <w:t xml:space="preserve">- On </w:t>
      </w:r>
      <w:r>
        <w:rPr>
          <w:color w:val="000000" w:themeColor="text1"/>
          <w:lang w:val="fr-FR"/>
        </w:rPr>
        <w:t>comprend pourquoi l’hydrogène fait une liaison covalente avec un autre atome. En effet, cet autre atome met en commun avec l’hydrogène un autre électron, si bien que l’hydrogène est maintenant « entouré de deux électrons ».</w:t>
      </w:r>
    </w:p>
    <w:p w:rsidR="00C93B8A" w:rsidRPr="00C93B8A" w:rsidRDefault="00C93B8A" w:rsidP="00B0782A">
      <w:pPr>
        <w:rPr>
          <w:color w:val="000000" w:themeColor="text1"/>
          <w:lang w:val="fr-FR"/>
        </w:rPr>
      </w:pPr>
      <w:r>
        <w:rPr>
          <w:color w:val="000000" w:themeColor="text1"/>
          <w:lang w:val="fr-FR"/>
        </w:rPr>
        <w:t>- On a remarqué dans les exemples précédant que les autres atomes s’entouraient de 4 doublets. Ceci peut s’expliquer par la règle de l’octet.</w:t>
      </w:r>
    </w:p>
    <w:p w:rsidR="00B0782A" w:rsidRDefault="00C93B8A" w:rsidP="00216174">
      <w:pPr>
        <w:rPr>
          <w:color w:val="0070C0"/>
          <w:lang w:val="fr-FR"/>
        </w:rPr>
      </w:pPr>
      <w:r>
        <w:rPr>
          <w:color w:val="0070C0"/>
          <w:u w:val="single"/>
          <w:lang w:val="fr-FR"/>
        </w:rPr>
        <w:t xml:space="preserve">Règle de l’octet (valable pour </w:t>
      </w:r>
      <m:oMath>
        <m:r>
          <w:rPr>
            <w:rFonts w:ascii="Cambria Math" w:hAnsi="Cambria Math"/>
            <w:color w:val="0070C0"/>
            <w:u w:val="single"/>
            <w:lang w:val="fr-FR"/>
          </w:rPr>
          <m:t>Z&gt;4</m:t>
        </m:r>
      </m:oMath>
      <w:r>
        <w:rPr>
          <w:rFonts w:eastAsiaTheme="minorEastAsia"/>
          <w:color w:val="0070C0"/>
          <w:u w:val="single"/>
          <w:lang w:val="fr-FR"/>
        </w:rPr>
        <w:t>)</w:t>
      </w:r>
      <w:r>
        <w:rPr>
          <w:color w:val="0070C0"/>
          <w:u w:val="single"/>
          <w:lang w:val="fr-FR"/>
        </w:rPr>
        <w:t>:</w:t>
      </w:r>
      <w:r>
        <w:rPr>
          <w:color w:val="0070C0"/>
          <w:lang w:val="fr-FR"/>
        </w:rPr>
        <w:t xml:space="preserve"> Un atome</w:t>
      </w:r>
      <w:r w:rsidR="00833B6A">
        <w:rPr>
          <w:color w:val="0070C0"/>
          <w:lang w:val="fr-FR"/>
        </w:rPr>
        <w:t xml:space="preserve"> ou un ion</w:t>
      </w:r>
      <w:r>
        <w:rPr>
          <w:color w:val="0070C0"/>
          <w:lang w:val="fr-FR"/>
        </w:rPr>
        <w:t xml:space="preserve"> de numéro atomique strictement supérieur </w:t>
      </w:r>
      <w:r w:rsidR="00833B6A">
        <w:rPr>
          <w:color w:val="0070C0"/>
          <w:lang w:val="fr-FR"/>
        </w:rPr>
        <w:t>à 4 est stable si sa couche externe est remplie avec 8 électrons.</w:t>
      </w:r>
    </w:p>
    <w:p w:rsidR="00D82BC3" w:rsidRPr="00D82BC3" w:rsidRDefault="00D82BC3" w:rsidP="00216174">
      <w:pPr>
        <w:rPr>
          <w:color w:val="000000" w:themeColor="text1"/>
          <w:lang w:val="fr-FR"/>
        </w:rPr>
      </w:pPr>
      <w:r>
        <w:rPr>
          <w:color w:val="000000" w:themeColor="text1"/>
          <w:lang w:val="fr-FR"/>
        </w:rPr>
        <w:t xml:space="preserve">- Montrer avec le </w:t>
      </w:r>
      <w:r w:rsidRPr="00AC5205">
        <w:rPr>
          <w:b/>
          <w:color w:val="000000" w:themeColor="text1"/>
          <w:lang w:val="fr-FR"/>
        </w:rPr>
        <w:t>logiciel Avogadro</w:t>
      </w:r>
      <w:r>
        <w:rPr>
          <w:color w:val="000000" w:themeColor="text1"/>
          <w:lang w:val="fr-FR"/>
        </w:rPr>
        <w:t xml:space="preserve"> que l’on peut combiner ces règles pour former des chaînes carbonées avec bien un doublet liant pour chaque hydrogène et 4 doublets liants pour chaque carbone (base de la chimie organique).</w:t>
      </w:r>
    </w:p>
    <w:p w:rsidR="00822A70" w:rsidRDefault="00822A70" w:rsidP="00216174">
      <w:pPr>
        <w:rPr>
          <w:color w:val="000000" w:themeColor="text1"/>
          <w:lang w:val="fr-FR"/>
        </w:rPr>
      </w:pPr>
      <w:r w:rsidRPr="00822A70">
        <w:rPr>
          <w:color w:val="000000" w:themeColor="text1"/>
          <w:lang w:val="fr-FR"/>
        </w:rPr>
        <w:t>-</w:t>
      </w:r>
      <w:r>
        <w:rPr>
          <w:color w:val="000000" w:themeColor="text1"/>
          <w:lang w:val="fr-FR"/>
        </w:rPr>
        <w:t xml:space="preserve"> On peut trouver les formules de Lewis de molécules simples dont on connaît la formule brute :</w:t>
      </w:r>
    </w:p>
    <w:p w:rsidR="00822A70" w:rsidRDefault="00E657C8" w:rsidP="00216174">
      <w:pPr>
        <w:rPr>
          <w:color w:val="000000" w:themeColor="text1"/>
          <w:lang w:val="fr-FR"/>
        </w:rPr>
      </w:pPr>
      <w:r w:rsidRPr="00E657C8">
        <w:rPr>
          <w:noProof/>
          <w:color w:val="000000" w:themeColor="text1"/>
        </w:rPr>
        <w:drawing>
          <wp:inline distT="0" distB="0" distL="0" distR="0" wp14:anchorId="20BE0333" wp14:editId="31A04E43">
            <wp:extent cx="1907842" cy="2807528"/>
            <wp:effectExtent l="7302" t="0" r="4763" b="4762"/>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l="5176" t="9316" r="3960" b="15470"/>
                    <a:stretch/>
                  </pic:blipFill>
                  <pic:spPr>
                    <a:xfrm rot="5400000">
                      <a:off x="0" y="0"/>
                      <a:ext cx="1911738" cy="2813261"/>
                    </a:xfrm>
                    <a:prstGeom prst="rect">
                      <a:avLst/>
                    </a:prstGeom>
                  </pic:spPr>
                </pic:pic>
              </a:graphicData>
            </a:graphic>
          </wp:inline>
        </w:drawing>
      </w:r>
    </w:p>
    <w:p w:rsidR="00822A70" w:rsidRDefault="00822A70" w:rsidP="00216174">
      <w:pPr>
        <w:rPr>
          <w:color w:val="000000" w:themeColor="text1"/>
          <w:lang w:val="fr-FR"/>
        </w:rPr>
      </w:pPr>
      <w:r>
        <w:rPr>
          <w:color w:val="000000" w:themeColor="text1"/>
          <w:lang w:val="fr-FR"/>
        </w:rPr>
        <w:t>- On voit que l’on peut former des liaisons multiples.</w:t>
      </w:r>
      <w:r w:rsidR="00324E32">
        <w:rPr>
          <w:color w:val="000000" w:themeColor="text1"/>
          <w:lang w:val="fr-FR"/>
        </w:rPr>
        <w:t xml:space="preserve"> Commenter à l’aide de modèles moléculaires en plastique (éthène </w:t>
      </w:r>
      <w:r w:rsidR="00324E32">
        <w:rPr>
          <w:noProof/>
        </w:rPr>
        <w:drawing>
          <wp:inline distT="0" distB="0" distL="0" distR="0">
            <wp:extent cx="738554" cy="415067"/>
            <wp:effectExtent l="0" t="0" r="4445" b="4445"/>
            <wp:docPr id="5" name="Image 5" descr="modèle 3D de Ethene Modèle 3D Ethylene C2H4 - TurboSquid 14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èle 3D de Ethene Modèle 3D Ethylene C2H4 - TurboSquid 14243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749234" cy="421069"/>
                    </a:xfrm>
                    <a:prstGeom prst="rect">
                      <a:avLst/>
                    </a:prstGeom>
                    <a:noFill/>
                    <a:ln>
                      <a:noFill/>
                    </a:ln>
                  </pic:spPr>
                </pic:pic>
              </a:graphicData>
            </a:graphic>
          </wp:inline>
        </w:drawing>
      </w:r>
      <w:r w:rsidR="00324E32">
        <w:rPr>
          <w:color w:val="000000" w:themeColor="text1"/>
          <w:lang w:val="fr-FR"/>
        </w:rPr>
        <w:t xml:space="preserve"> et éthane </w:t>
      </w:r>
      <w:r w:rsidR="00324E32">
        <w:rPr>
          <w:noProof/>
          <w:color w:val="000000" w:themeColor="text1"/>
        </w:rPr>
        <w:drawing>
          <wp:inline distT="0" distB="0" distL="0" distR="0">
            <wp:extent cx="723027" cy="404446"/>
            <wp:effectExtent l="0" t="0" r="1270" b="0"/>
            <wp:docPr id="10" name="Image 10" descr="C:\Users\pooja.ramkurrun\AppData\Local\Microsoft\Windows\INetCache\Content.MSO\B27953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oja.ramkurrun\AppData\Local\Microsoft\Windows\INetCache\Content.MSO\B27953C9.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347" cy="413015"/>
                    </a:xfrm>
                    <a:prstGeom prst="rect">
                      <a:avLst/>
                    </a:prstGeom>
                    <a:noFill/>
                    <a:ln>
                      <a:noFill/>
                    </a:ln>
                  </pic:spPr>
                </pic:pic>
              </a:graphicData>
            </a:graphic>
          </wp:inline>
        </w:drawing>
      </w:r>
      <w:r w:rsidR="00324E32">
        <w:rPr>
          <w:color w:val="000000" w:themeColor="text1"/>
          <w:lang w:val="fr-FR"/>
        </w:rPr>
        <w:t>par exemple) que l’on peut tourner autour d’un liaison simple mais pas autour d’une liaison double.</w:t>
      </w:r>
    </w:p>
    <w:p w:rsidR="00324E32" w:rsidRDefault="00324E32" w:rsidP="00216174">
      <w:pPr>
        <w:rPr>
          <w:color w:val="000000" w:themeColor="text1"/>
          <w:lang w:val="fr-FR"/>
        </w:rPr>
      </w:pPr>
      <w:r>
        <w:rPr>
          <w:color w:val="000000" w:themeColor="text1"/>
          <w:lang w:val="fr-FR"/>
        </w:rPr>
        <w:t xml:space="preserve">- </w:t>
      </w:r>
      <w:r w:rsidR="00D10798" w:rsidRPr="008F7EC7">
        <w:rPr>
          <w:color w:val="FF0000"/>
          <w:lang w:val="fr-FR"/>
        </w:rPr>
        <w:t>Montrer slide 2</w:t>
      </w:r>
      <w:r w:rsidR="00D10798">
        <w:rPr>
          <w:color w:val="FF0000"/>
          <w:lang w:val="fr-FR"/>
        </w:rPr>
        <w:t xml:space="preserve"> </w:t>
      </w:r>
      <w:r>
        <w:rPr>
          <w:color w:val="000000" w:themeColor="text1"/>
          <w:lang w:val="fr-FR"/>
        </w:rPr>
        <w:t xml:space="preserve">Illustrer ceci avec l’isomérie Z-E pour </w:t>
      </w:r>
      <w:r w:rsidR="00D10798">
        <w:rPr>
          <w:color w:val="000000" w:themeColor="text1"/>
          <w:lang w:val="fr-FR"/>
        </w:rPr>
        <w:t>le 1,2-dichloroéthène. Dire que ces deux molécules sont diastéréoisomères (stéréoisomères de configuration qui ne sont pas énantionères).</w:t>
      </w:r>
    </w:p>
    <w:p w:rsidR="00D10798" w:rsidRPr="00850F1A" w:rsidRDefault="00D10798" w:rsidP="00216174">
      <w:pPr>
        <w:rPr>
          <w:color w:val="FF0000"/>
          <w:lang w:val="fr-FR"/>
        </w:rPr>
      </w:pPr>
      <w:r>
        <w:rPr>
          <w:color w:val="000000" w:themeColor="text1"/>
          <w:lang w:val="fr-FR"/>
        </w:rPr>
        <w:lastRenderedPageBreak/>
        <w:t xml:space="preserve">- </w:t>
      </w:r>
      <w:r w:rsidRPr="008F7EC7">
        <w:rPr>
          <w:color w:val="FF0000"/>
          <w:lang w:val="fr-FR"/>
        </w:rPr>
        <w:t>Montrer slide</w:t>
      </w:r>
      <w:r>
        <w:rPr>
          <w:color w:val="FF0000"/>
          <w:lang w:val="fr-FR"/>
        </w:rPr>
        <w:t xml:space="preserve"> 3 </w:t>
      </w:r>
      <w:r w:rsidRPr="00D10798">
        <w:rPr>
          <w:color w:val="000000" w:themeColor="text1"/>
          <w:lang w:val="fr-FR"/>
        </w:rPr>
        <w:t>Donner</w:t>
      </w:r>
      <w:r>
        <w:rPr>
          <w:color w:val="000000" w:themeColor="text1"/>
          <w:lang w:val="fr-FR"/>
        </w:rPr>
        <w:t xml:space="preserve"> un deuxième exemple, celui de l’acide maléique et de l’acide fumarique. Anticiper l’expérience 2 et dire que des diastéréoisomères peuvent avoir des propriétés physiques différentes.</w:t>
      </w:r>
    </w:p>
    <w:p w:rsidR="00733007" w:rsidRPr="00733007" w:rsidRDefault="00733007" w:rsidP="00216174">
      <w:pPr>
        <w:rPr>
          <w:color w:val="000000" w:themeColor="text1"/>
          <w:lang w:val="fr-FR"/>
        </w:rPr>
      </w:pPr>
      <w:r w:rsidRPr="00A677E1">
        <w:rPr>
          <w:color w:val="00B050"/>
          <w:lang w:val="fr-FR"/>
        </w:rPr>
        <w:t xml:space="preserve">Transition : </w:t>
      </w:r>
      <w:r w:rsidR="00850F1A">
        <w:rPr>
          <w:lang w:val="fr-FR"/>
        </w:rPr>
        <w:t>A travers le modèle du doublet liant exposé dans cette partie, il n'apparaît pas que les électrons peuvent être plus localisés sur un atome de la liaison que sur l’autre. C’est cette propriété que nous allons aborder dans la partie suivante.</w:t>
      </w:r>
    </w:p>
    <w:p w:rsidR="00C568A2" w:rsidRPr="00C568A2" w:rsidRDefault="006E269F" w:rsidP="00C568A2">
      <w:pPr>
        <w:pStyle w:val="Paragraphedeliste"/>
        <w:numPr>
          <w:ilvl w:val="0"/>
          <w:numId w:val="3"/>
        </w:numPr>
        <w:rPr>
          <w:b/>
          <w:color w:val="000000" w:themeColor="text1"/>
          <w:lang w:val="fr-FR"/>
        </w:rPr>
      </w:pPr>
      <w:r>
        <w:rPr>
          <w:b/>
          <w:color w:val="000000" w:themeColor="text1"/>
          <w:lang w:val="fr-FR"/>
        </w:rPr>
        <w:t>Liaison polarisée</w:t>
      </w:r>
    </w:p>
    <w:p w:rsidR="00C568A2" w:rsidRPr="00C568A2" w:rsidRDefault="00C568A2" w:rsidP="00C568A2">
      <w:pPr>
        <w:rPr>
          <w:color w:val="0070C0"/>
          <w:lang w:val="fr-FR"/>
        </w:rPr>
      </w:pPr>
      <w:r>
        <w:rPr>
          <w:color w:val="0070C0"/>
          <w:u w:val="single"/>
          <w:lang w:val="fr-FR"/>
        </w:rPr>
        <w:t>Définition</w:t>
      </w:r>
      <w:r w:rsidRPr="00C568A2">
        <w:rPr>
          <w:color w:val="0070C0"/>
          <w:u w:val="single"/>
          <w:lang w:val="fr-FR"/>
        </w:rPr>
        <w:t> (</w:t>
      </w:r>
      <w:r>
        <w:rPr>
          <w:color w:val="0070C0"/>
          <w:u w:val="single"/>
          <w:lang w:val="fr-FR"/>
        </w:rPr>
        <w:t>électronégativité</w:t>
      </w:r>
      <w:r w:rsidRPr="00C568A2">
        <w:rPr>
          <w:rFonts w:eastAsiaTheme="minorEastAsia"/>
          <w:color w:val="0070C0"/>
          <w:u w:val="single"/>
          <w:lang w:val="fr-FR"/>
        </w:rPr>
        <w:t>)</w:t>
      </w:r>
      <w:r>
        <w:rPr>
          <w:rFonts w:eastAsiaTheme="minorEastAsia"/>
          <w:color w:val="0070C0"/>
          <w:u w:val="single"/>
          <w:lang w:val="fr-FR"/>
        </w:rPr>
        <w:t xml:space="preserve"> </w:t>
      </w:r>
      <w:r w:rsidRPr="00C568A2">
        <w:rPr>
          <w:color w:val="0070C0"/>
          <w:u w:val="single"/>
          <w:lang w:val="fr-FR"/>
        </w:rPr>
        <w:t>:</w:t>
      </w:r>
      <w:r w:rsidRPr="00C568A2">
        <w:rPr>
          <w:color w:val="0070C0"/>
          <w:lang w:val="fr-FR"/>
        </w:rPr>
        <w:t xml:space="preserve"> </w:t>
      </w:r>
      <w:r>
        <w:rPr>
          <w:color w:val="0070C0"/>
          <w:lang w:val="fr-FR"/>
        </w:rPr>
        <w:t>L’électronégativité d’un atome traduit sa capacité à attirer le doublet d’électrons d’une liaison dans laquelle il est engagé.</w:t>
      </w:r>
    </w:p>
    <w:p w:rsidR="00C568A2" w:rsidRDefault="00520CAA" w:rsidP="00520CAA">
      <w:pPr>
        <w:rPr>
          <w:color w:val="000000" w:themeColor="text1"/>
          <w:lang w:val="fr-FR"/>
        </w:rPr>
      </w:pPr>
      <w:r>
        <w:rPr>
          <w:color w:val="000000" w:themeColor="text1"/>
          <w:lang w:val="fr-FR"/>
        </w:rPr>
        <w:t>- Illustrer la notion de liaison polarisée sur l’exemple de la molécule d’eau </w:t>
      </w:r>
      <w:r w:rsidR="00AB3390">
        <w:rPr>
          <w:color w:val="000000" w:themeColor="text1"/>
          <w:lang w:val="fr-FR"/>
        </w:rPr>
        <w:t xml:space="preserve">(l’oxygène est plus électronégatif que l’hydrogène) </w:t>
      </w:r>
      <w:r>
        <w:rPr>
          <w:color w:val="000000" w:themeColor="text1"/>
          <w:lang w:val="fr-FR"/>
        </w:rPr>
        <w:t>:</w:t>
      </w:r>
    </w:p>
    <w:p w:rsidR="00520CAA" w:rsidRPr="00520CAA" w:rsidRDefault="00520CAA" w:rsidP="00520CAA">
      <w:pPr>
        <w:rPr>
          <w:color w:val="000000" w:themeColor="text1"/>
          <w:lang w:val="fr-FR"/>
        </w:rPr>
      </w:pPr>
      <w:r>
        <w:rPr>
          <w:noProof/>
        </w:rPr>
        <w:drawing>
          <wp:inline distT="0" distB="0" distL="0" distR="0" wp14:anchorId="097DF234" wp14:editId="2A037755">
            <wp:extent cx="2901462" cy="1972746"/>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2425" cy="1980200"/>
                    </a:xfrm>
                    <a:prstGeom prst="rect">
                      <a:avLst/>
                    </a:prstGeom>
                  </pic:spPr>
                </pic:pic>
              </a:graphicData>
            </a:graphic>
          </wp:inline>
        </w:drawing>
      </w:r>
    </w:p>
    <w:p w:rsidR="006E269F" w:rsidRDefault="00520CAA" w:rsidP="00520CAA">
      <w:pPr>
        <w:rPr>
          <w:rFonts w:eastAsiaTheme="minorEastAsia"/>
          <w:color w:val="000000" w:themeColor="text1"/>
          <w:lang w:val="fr-FR"/>
        </w:rPr>
      </w:pPr>
      <w:r w:rsidRPr="00AB3390">
        <w:rPr>
          <w:color w:val="000000" w:themeColor="text1"/>
          <w:lang w:val="fr-FR"/>
        </w:rPr>
        <w:t xml:space="preserve">- </w:t>
      </w:r>
      <w:r w:rsidR="00AB3390" w:rsidRPr="00AB3390">
        <w:rPr>
          <w:color w:val="000000" w:themeColor="text1"/>
          <w:lang w:val="fr-FR"/>
        </w:rPr>
        <w:t xml:space="preserve">Les </w:t>
      </w:r>
      <w:r w:rsidR="00AB3390">
        <w:rPr>
          <w:color w:val="000000" w:themeColor="text1"/>
          <w:lang w:val="fr-FR"/>
        </w:rPr>
        <w:t xml:space="preserve">barycentres des charges positives et négatives ne sont pas confondus ce qui confère à la molécule d’eau un moment dipolaire </w:t>
      </w:r>
      <m:oMath>
        <m:acc>
          <m:accPr>
            <m:chr m:val="⃗"/>
            <m:ctrlPr>
              <w:rPr>
                <w:rFonts w:ascii="Cambria Math" w:hAnsi="Cambria Math"/>
                <w:i/>
                <w:color w:val="000000" w:themeColor="text1"/>
                <w:lang w:val="fr-FR"/>
              </w:rPr>
            </m:ctrlPr>
          </m:accPr>
          <m:e>
            <m:r>
              <w:rPr>
                <w:rFonts w:ascii="Cambria Math" w:hAnsi="Cambria Math"/>
                <w:color w:val="000000" w:themeColor="text1"/>
                <w:lang w:val="fr-FR"/>
              </w:rPr>
              <m:t>µ</m:t>
            </m:r>
          </m:e>
        </m:acc>
      </m:oMath>
      <w:r w:rsidR="00AB3390">
        <w:rPr>
          <w:rFonts w:eastAsiaTheme="minorEastAsia"/>
          <w:color w:val="000000" w:themeColor="text1"/>
          <w:lang w:val="fr-FR"/>
        </w:rPr>
        <w:t>. Le moment dipolaire est un grandeur qui s’exprime en Debye (</w:t>
      </w:r>
      <m:oMath>
        <m:r>
          <w:rPr>
            <w:rFonts w:ascii="Cambria Math" w:eastAsiaTheme="minorEastAsia" w:hAnsi="Cambria Math"/>
            <w:color w:val="000000" w:themeColor="text1"/>
            <w:lang w:val="fr-FR"/>
          </w:rPr>
          <m:t>1D=1,33C.m</m:t>
        </m:r>
      </m:oMath>
      <w:r w:rsidR="00AB3390">
        <w:rPr>
          <w:rFonts w:eastAsiaTheme="minorEastAsia"/>
          <w:color w:val="000000" w:themeColor="text1"/>
          <w:lang w:val="fr-FR"/>
        </w:rPr>
        <w:t>).</w:t>
      </w:r>
    </w:p>
    <w:p w:rsidR="004406A8" w:rsidRDefault="004406A8" w:rsidP="00520CAA">
      <w:pPr>
        <w:rPr>
          <w:rFonts w:eastAsiaTheme="minorEastAsia"/>
          <w:color w:val="000000" w:themeColor="text1"/>
          <w:lang w:val="fr-FR"/>
        </w:rPr>
      </w:pPr>
      <w:r>
        <w:rPr>
          <w:rFonts w:eastAsiaTheme="minorEastAsia"/>
          <w:color w:val="000000" w:themeColor="text1"/>
          <w:lang w:val="fr-FR"/>
        </w:rPr>
        <w:t xml:space="preserve">- Cette notion de la polarité des liaisons est importante à plusieurs niveaux : </w:t>
      </w:r>
    </w:p>
    <w:p w:rsidR="004406A8" w:rsidRDefault="004406A8" w:rsidP="004406A8">
      <w:pPr>
        <w:pStyle w:val="Paragraphedeliste"/>
        <w:numPr>
          <w:ilvl w:val="0"/>
          <w:numId w:val="30"/>
        </w:numPr>
        <w:rPr>
          <w:color w:val="000000" w:themeColor="text1"/>
          <w:lang w:val="fr-FR"/>
        </w:rPr>
      </w:pPr>
      <w:r>
        <w:rPr>
          <w:color w:val="000000" w:themeColor="text1"/>
          <w:lang w:val="fr-FR"/>
        </w:rPr>
        <w:t>Elle permet notamment d’expliquer la rupture et la formation des liaisons covalentes (</w:t>
      </w:r>
      <w:r w:rsidRPr="004406A8">
        <w:rPr>
          <w:color w:val="FF0000"/>
          <w:lang w:val="fr-FR"/>
        </w:rPr>
        <w:t>illustrer ceci avec un exemple de mécanisme simple slide 4</w:t>
      </w:r>
      <w:r w:rsidRPr="00446B63">
        <w:rPr>
          <w:color w:val="000000" w:themeColor="text1"/>
          <w:lang w:val="fr-FR"/>
        </w:rPr>
        <w:t>)</w:t>
      </w:r>
      <w:r w:rsidR="00446B63">
        <w:rPr>
          <w:color w:val="000000" w:themeColor="text1"/>
          <w:lang w:val="fr-FR"/>
        </w:rPr>
        <w:t xml:space="preserve">. Ici, du fait que Li est moins électronégatif que C et que Br est plus électronégatif que C, on crée </w:t>
      </w:r>
      <w:r w:rsidR="00446B63" w:rsidRPr="00446B63">
        <w:rPr>
          <w:b/>
          <w:color w:val="000000" w:themeColor="text1"/>
          <w:lang w:val="fr-FR"/>
        </w:rPr>
        <w:t>des sites donneur et accepteur d’électrons</w:t>
      </w:r>
      <w:r w:rsidR="00446B63">
        <w:rPr>
          <w:color w:val="000000" w:themeColor="text1"/>
          <w:lang w:val="fr-FR"/>
        </w:rPr>
        <w:t xml:space="preserve"> qui donnent lieu à une réaction impliquant la rupture d’une liaison et la formation d’une nouvelle.</w:t>
      </w:r>
    </w:p>
    <w:p w:rsidR="004406A8" w:rsidRDefault="00CD45B5" w:rsidP="004406A8">
      <w:pPr>
        <w:pStyle w:val="Paragraphedeliste"/>
        <w:numPr>
          <w:ilvl w:val="0"/>
          <w:numId w:val="30"/>
        </w:numPr>
        <w:rPr>
          <w:color w:val="000000" w:themeColor="text1"/>
          <w:lang w:val="fr-FR"/>
        </w:rPr>
      </w:pPr>
      <w:r>
        <w:rPr>
          <w:color w:val="000000" w:themeColor="text1"/>
          <w:lang w:val="fr-FR"/>
        </w:rPr>
        <w:t>On peut considérer le cas extr</w:t>
      </w:r>
      <w:r w:rsidR="003609BA">
        <w:rPr>
          <w:color w:val="000000" w:themeColor="text1"/>
          <w:lang w:val="fr-FR"/>
        </w:rPr>
        <w:t>ême où tous les électrons sont délocalisés sur le même atome</w:t>
      </w:r>
    </w:p>
    <w:p w:rsidR="003609BA" w:rsidRPr="003609BA" w:rsidRDefault="003609BA" w:rsidP="003609BA">
      <w:pPr>
        <w:rPr>
          <w:color w:val="000000" w:themeColor="text1"/>
          <w:lang w:val="fr-FR"/>
        </w:rPr>
      </w:pPr>
      <w:r w:rsidRPr="003609BA">
        <w:rPr>
          <w:color w:val="00B050"/>
          <w:lang w:val="fr-FR"/>
        </w:rPr>
        <w:t xml:space="preserve">Transition : </w:t>
      </w:r>
      <w:r>
        <w:rPr>
          <w:lang w:val="fr-FR"/>
        </w:rPr>
        <w:t>Ce deuxième cas sera l’objet de la partie suivante.</w:t>
      </w:r>
    </w:p>
    <w:p w:rsidR="006E269F" w:rsidRDefault="006E269F" w:rsidP="006E269F">
      <w:pPr>
        <w:pStyle w:val="Paragraphedeliste"/>
        <w:numPr>
          <w:ilvl w:val="0"/>
          <w:numId w:val="3"/>
        </w:numPr>
        <w:rPr>
          <w:b/>
          <w:color w:val="000000" w:themeColor="text1"/>
          <w:lang w:val="fr-FR"/>
        </w:rPr>
      </w:pPr>
      <w:r>
        <w:rPr>
          <w:b/>
          <w:color w:val="000000" w:themeColor="text1"/>
          <w:lang w:val="fr-FR"/>
        </w:rPr>
        <w:t>Liaison ionique</w:t>
      </w:r>
    </w:p>
    <w:p w:rsidR="005B533B" w:rsidRDefault="005B533B" w:rsidP="005B533B">
      <w:pPr>
        <w:rPr>
          <w:color w:val="0070C0"/>
          <w:lang w:val="fr-FR"/>
        </w:rPr>
      </w:pPr>
      <w:r w:rsidRPr="005B533B">
        <w:rPr>
          <w:color w:val="0070C0"/>
          <w:u w:val="single"/>
          <w:lang w:val="fr-FR"/>
        </w:rPr>
        <w:t>Définition (</w:t>
      </w:r>
      <w:r>
        <w:rPr>
          <w:color w:val="0070C0"/>
          <w:u w:val="single"/>
          <w:lang w:val="fr-FR"/>
        </w:rPr>
        <w:t>solide ionique</w:t>
      </w:r>
      <w:r w:rsidRPr="005B533B">
        <w:rPr>
          <w:rFonts w:eastAsiaTheme="minorEastAsia"/>
          <w:color w:val="0070C0"/>
          <w:u w:val="single"/>
          <w:lang w:val="fr-FR"/>
        </w:rPr>
        <w:t xml:space="preserve">) </w:t>
      </w:r>
      <w:r w:rsidRPr="005B533B">
        <w:rPr>
          <w:color w:val="0070C0"/>
          <w:u w:val="single"/>
          <w:lang w:val="fr-FR"/>
        </w:rPr>
        <w:t>:</w:t>
      </w:r>
      <w:r w:rsidRPr="005B533B">
        <w:rPr>
          <w:color w:val="0070C0"/>
          <w:lang w:val="fr-FR"/>
        </w:rPr>
        <w:t xml:space="preserve"> </w:t>
      </w:r>
      <w:r>
        <w:rPr>
          <w:color w:val="0070C0"/>
          <w:lang w:val="fr-FR"/>
        </w:rPr>
        <w:t>Un solide ionique est un empilement régulier dans l’espace d’anions et des cations. Le cristal ainsi obtenu est neutre électriquement.</w:t>
      </w:r>
    </w:p>
    <w:p w:rsidR="008F7EC7" w:rsidRPr="008F7EC7" w:rsidRDefault="00104987" w:rsidP="00A677E1">
      <w:pPr>
        <w:rPr>
          <w:color w:val="000000" w:themeColor="text1"/>
          <w:lang w:val="fr-FR"/>
        </w:rPr>
      </w:pPr>
      <w:r>
        <w:rPr>
          <w:color w:val="000000" w:themeColor="text1"/>
          <w:lang w:val="fr-FR"/>
        </w:rPr>
        <w:t>- Dans une solide ionique les ions interagissent via l’interaction coulombienne.</w:t>
      </w:r>
    </w:p>
    <w:tbl>
      <w:tblPr>
        <w:tblStyle w:val="Grilledutableau"/>
        <w:tblW w:w="0" w:type="auto"/>
        <w:tblLook w:val="04A0" w:firstRow="1" w:lastRow="0" w:firstColumn="1" w:lastColumn="0" w:noHBand="0" w:noVBand="1"/>
      </w:tblPr>
      <w:tblGrid>
        <w:gridCol w:w="9350"/>
      </w:tblGrid>
      <w:tr w:rsidR="00A677E1" w:rsidRPr="00933F0B" w:rsidTr="00906AD0">
        <w:tc>
          <w:tcPr>
            <w:tcW w:w="9350" w:type="dxa"/>
          </w:tcPr>
          <w:p w:rsidR="00A677E1" w:rsidRDefault="00A677E1" w:rsidP="00906AD0">
            <w:pPr>
              <w:rPr>
                <w:rFonts w:eastAsiaTheme="minorEastAsia"/>
                <w:color w:val="000000" w:themeColor="text1"/>
                <w:lang w:val="fr-FR"/>
              </w:rPr>
            </w:pPr>
            <w:r w:rsidRPr="00CE6AA5">
              <w:rPr>
                <w:rFonts w:eastAsiaTheme="minorEastAsia"/>
                <w:color w:val="000000" w:themeColor="text1"/>
                <w:lang w:val="fr-FR"/>
              </w:rPr>
              <w:lastRenderedPageBreak/>
              <w:t>Explication manip</w:t>
            </w:r>
            <w:r>
              <w:rPr>
                <w:rFonts w:eastAsiaTheme="minorEastAsia"/>
                <w:color w:val="000000" w:themeColor="text1"/>
                <w:lang w:val="fr-FR"/>
              </w:rPr>
              <w:t> :</w:t>
            </w:r>
            <w:r w:rsidR="00A14ECC">
              <w:rPr>
                <w:rFonts w:eastAsiaTheme="minorEastAsia"/>
                <w:color w:val="000000" w:themeColor="text1"/>
                <w:lang w:val="fr-FR"/>
              </w:rPr>
              <w:t xml:space="preserve"> </w:t>
            </w:r>
            <w:r w:rsidR="00A73976">
              <w:rPr>
                <w:rFonts w:eastAsiaTheme="minorEastAsia"/>
                <w:color w:val="000000" w:themeColor="text1"/>
                <w:lang w:val="fr-FR"/>
              </w:rPr>
              <w:t>(</w:t>
            </w:r>
            <w:r w:rsidR="00813CD5">
              <w:rPr>
                <w:rFonts w:eastAsiaTheme="minorEastAsia"/>
                <w:color w:val="000000" w:themeColor="text1"/>
                <w:lang w:val="fr-FR"/>
              </w:rPr>
              <w:t>dissolution du sel de cuisine NaCl dans l’eau et dans le cyclohexane</w:t>
            </w:r>
            <w:r w:rsidR="00577B29">
              <w:rPr>
                <w:rFonts w:eastAsiaTheme="minorEastAsia"/>
                <w:color w:val="000000" w:themeColor="text1"/>
                <w:lang w:val="fr-FR"/>
              </w:rPr>
              <w:t>)</w:t>
            </w:r>
          </w:p>
          <w:p w:rsidR="000B1B0E" w:rsidRDefault="000B1B0E" w:rsidP="00906AD0">
            <w:pPr>
              <w:rPr>
                <w:rFonts w:eastAsiaTheme="minorEastAsia"/>
                <w:color w:val="000000" w:themeColor="text1"/>
                <w:lang w:val="fr-FR"/>
              </w:rPr>
            </w:pPr>
          </w:p>
          <w:p w:rsidR="000B1B0E" w:rsidRPr="000B1B0E" w:rsidRDefault="000B1B0E" w:rsidP="000B1B0E">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LE CYCLOHEXANE EST TOXIQUE, IL FAUT TRAVAILLER SOUS HOTTE</w:t>
            </w:r>
          </w:p>
          <w:p w:rsidR="000B1B0E" w:rsidRDefault="000B1B0E" w:rsidP="00906AD0">
            <w:pPr>
              <w:rPr>
                <w:rFonts w:eastAsiaTheme="minorEastAsia"/>
                <w:color w:val="000000" w:themeColor="text1"/>
                <w:lang w:val="fr-FR"/>
              </w:rPr>
            </w:pPr>
          </w:p>
          <w:p w:rsidR="000B1B0E" w:rsidRPr="000B1B0E" w:rsidRDefault="000B1B0E" w:rsidP="000B1B0E">
            <w:pPr>
              <w:pStyle w:val="Paragraphedeliste"/>
              <w:numPr>
                <w:ilvl w:val="0"/>
                <w:numId w:val="31"/>
              </w:numPr>
              <w:rPr>
                <w:rFonts w:eastAsiaTheme="minorEastAsia"/>
                <w:color w:val="000000" w:themeColor="text1"/>
                <w:u w:val="single"/>
                <w:lang w:val="fr-FR"/>
              </w:rPr>
            </w:pPr>
            <w:r w:rsidRPr="000B1B0E">
              <w:rPr>
                <w:rFonts w:eastAsiaTheme="minorEastAsia"/>
                <w:color w:val="000000" w:themeColor="text1"/>
                <w:u w:val="single"/>
                <w:lang w:val="fr-FR"/>
              </w:rPr>
              <w:t>Première sous-expérience :</w:t>
            </w:r>
          </w:p>
          <w:p w:rsidR="000B1B0E" w:rsidRPr="000B1B0E" w:rsidRDefault="000B1B0E" w:rsidP="000B1B0E">
            <w:pPr>
              <w:rPr>
                <w:rFonts w:eastAsiaTheme="minorEastAsia"/>
                <w:color w:val="000000" w:themeColor="text1"/>
                <w:lang w:val="fr-FR"/>
              </w:rPr>
            </w:pPr>
            <w:r w:rsidRPr="000B1B0E">
              <w:rPr>
                <w:rFonts w:eastAsiaTheme="minorEastAsia"/>
                <w:color w:val="000000" w:themeColor="text1"/>
                <w:lang w:val="fr-FR"/>
              </w:rPr>
              <w:t xml:space="preserve">- On remplit deux béchers, l’un d’eau et l’autre de cyclohexane </w:t>
            </w:r>
            <w:r>
              <w:rPr>
                <w:noProof/>
              </w:rPr>
              <w:drawing>
                <wp:inline distT="0" distB="0" distL="0" distR="0">
                  <wp:extent cx="275492" cy="319440"/>
                  <wp:effectExtent l="0" t="0" r="0" b="4445"/>
                  <wp:docPr id="12" name="Image 12" descr="C:\Users\pooja.ramkurrun\AppData\Local\Microsoft\Windows\INetCache\Content.MSO\CF45F1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oja.ramkurrun\AppData\Local\Microsoft\Windows\INetCache\Content.MSO\CF45F1BF.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549" cy="328782"/>
                          </a:xfrm>
                          <a:prstGeom prst="rect">
                            <a:avLst/>
                          </a:prstGeom>
                          <a:noFill/>
                          <a:ln>
                            <a:noFill/>
                          </a:ln>
                        </pic:spPr>
                      </pic:pic>
                    </a:graphicData>
                  </a:graphic>
                </wp:inline>
              </w:drawing>
            </w:r>
            <w:r w:rsidRPr="000B1B0E">
              <w:rPr>
                <w:rFonts w:eastAsiaTheme="minorEastAsia"/>
                <w:color w:val="000000" w:themeColor="text1"/>
                <w:lang w:val="fr-FR"/>
              </w:rPr>
              <w:t>.</w:t>
            </w:r>
          </w:p>
          <w:p w:rsidR="000B1B0E" w:rsidRDefault="000B1B0E" w:rsidP="00906AD0">
            <w:pPr>
              <w:rPr>
                <w:rFonts w:eastAsiaTheme="minorEastAsia"/>
                <w:color w:val="000000" w:themeColor="text1"/>
                <w:lang w:val="fr-FR"/>
              </w:rPr>
            </w:pPr>
            <w:r>
              <w:rPr>
                <w:rFonts w:eastAsiaTheme="minorEastAsia"/>
                <w:color w:val="000000" w:themeColor="text1"/>
                <w:lang w:val="fr-FR"/>
              </w:rPr>
              <w:t>- Sous agitation on introduit un peu de sel de cuisine dans le bécher rempli d’eau. On observe que le sel se dissout dans l’eau.</w:t>
            </w:r>
          </w:p>
          <w:p w:rsidR="006A7FD0" w:rsidRDefault="006A7FD0" w:rsidP="00906AD0">
            <w:pPr>
              <w:rPr>
                <w:rFonts w:eastAsiaTheme="minorEastAsia"/>
                <w:color w:val="000000" w:themeColor="text1"/>
                <w:lang w:val="fr-FR"/>
              </w:rPr>
            </w:pPr>
            <w:r>
              <w:rPr>
                <w:rFonts w:eastAsiaTheme="minorEastAsia"/>
                <w:color w:val="000000" w:themeColor="text1"/>
                <w:lang w:val="fr-FR"/>
              </w:rPr>
              <w:t xml:space="preserve">- </w:t>
            </w:r>
            <w:r w:rsidRPr="000B1B0E">
              <w:rPr>
                <w:rFonts w:eastAsiaTheme="minorEastAsia"/>
                <w:color w:val="000000" w:themeColor="text1"/>
                <w:lang w:val="fr-FR"/>
              </w:rPr>
              <w:t>ATTENT</w:t>
            </w:r>
            <w:r>
              <w:rPr>
                <w:rFonts w:eastAsiaTheme="minorEastAsia"/>
                <w:color w:val="000000" w:themeColor="text1"/>
                <w:lang w:val="fr-FR"/>
              </w:rPr>
              <w:t>ION, ne pas dépasser les 3 g de sel pour 10 mL d’eau car la solubilité de NaCl dans l’eau est de 360 g/L.</w:t>
            </w:r>
          </w:p>
          <w:p w:rsidR="000B1B0E" w:rsidRDefault="000B1B0E" w:rsidP="000B1B0E">
            <w:pPr>
              <w:rPr>
                <w:rFonts w:eastAsiaTheme="minorEastAsia"/>
                <w:color w:val="000000" w:themeColor="text1"/>
                <w:lang w:val="fr-FR"/>
              </w:rPr>
            </w:pPr>
            <w:r>
              <w:rPr>
                <w:rFonts w:eastAsiaTheme="minorEastAsia"/>
                <w:color w:val="000000" w:themeColor="text1"/>
                <w:lang w:val="fr-FR"/>
              </w:rPr>
              <w:t xml:space="preserve">- Sous agitation on introduit un peu de sel de cuisine dans le bécher rempli de cyclohexane. On observe que le sel </w:t>
            </w:r>
            <w:r w:rsidR="0044142D">
              <w:rPr>
                <w:rFonts w:eastAsiaTheme="minorEastAsia"/>
                <w:color w:val="000000" w:themeColor="text1"/>
                <w:lang w:val="fr-FR"/>
              </w:rPr>
              <w:t>reste à l’état solide.</w:t>
            </w:r>
          </w:p>
          <w:p w:rsidR="0044142D" w:rsidRDefault="0044142D" w:rsidP="000B1B0E">
            <w:pPr>
              <w:rPr>
                <w:rFonts w:eastAsiaTheme="minorEastAsia"/>
                <w:color w:val="000000" w:themeColor="text1"/>
                <w:lang w:val="fr-FR"/>
              </w:rPr>
            </w:pPr>
          </w:p>
          <w:p w:rsidR="0044142D" w:rsidRPr="0044142D" w:rsidRDefault="0044142D" w:rsidP="0044142D">
            <w:pPr>
              <w:pStyle w:val="Paragraphedeliste"/>
              <w:numPr>
                <w:ilvl w:val="0"/>
                <w:numId w:val="31"/>
              </w:numPr>
              <w:rPr>
                <w:rFonts w:eastAsiaTheme="minorEastAsia"/>
                <w:color w:val="000000" w:themeColor="text1"/>
                <w:lang w:val="fr-FR"/>
              </w:rPr>
            </w:pPr>
            <w:r w:rsidRPr="0044142D">
              <w:rPr>
                <w:rFonts w:eastAsiaTheme="minorEastAsia"/>
                <w:color w:val="000000" w:themeColor="text1"/>
                <w:u w:val="single"/>
                <w:lang w:val="fr-FR"/>
              </w:rPr>
              <w:t>Deuxième sous-expérience :</w:t>
            </w:r>
          </w:p>
          <w:p w:rsidR="000B1B0E" w:rsidRDefault="000B1B0E" w:rsidP="00906AD0">
            <w:pPr>
              <w:rPr>
                <w:rFonts w:eastAsiaTheme="minorEastAsia"/>
                <w:color w:val="000000" w:themeColor="text1"/>
                <w:lang w:val="fr-FR"/>
              </w:rPr>
            </w:pPr>
          </w:p>
          <w:p w:rsidR="0021148F" w:rsidRPr="0021148F" w:rsidRDefault="0044142D" w:rsidP="00F27103">
            <w:pPr>
              <w:rPr>
                <w:rFonts w:eastAsiaTheme="minorEastAsia"/>
                <w:color w:val="000000" w:themeColor="text1"/>
                <w:lang w:val="fr-FR"/>
              </w:rPr>
            </w:pPr>
            <w:r>
              <w:rPr>
                <w:rFonts w:eastAsiaTheme="minorEastAsia"/>
                <w:color w:val="000000" w:themeColor="text1"/>
                <w:lang w:val="fr-FR"/>
              </w:rPr>
              <w:t xml:space="preserve">- On mesure au conductimètre la conductivité d’une solution d’eau distillée. On ne devrait rien lire. On ajoute alors progressivement du sel de cuisine NaCl sous agitation magnétique et on observe l’apparition d’une conductivité de la solution. </w:t>
            </w:r>
          </w:p>
        </w:tc>
      </w:tr>
    </w:tbl>
    <w:p w:rsidR="00B738CF" w:rsidRDefault="00B738CF" w:rsidP="00B738CF">
      <w:pPr>
        <w:rPr>
          <w:b/>
          <w:color w:val="5B9BD5" w:themeColor="accent1"/>
          <w:lang w:val="fr-FR"/>
        </w:rPr>
      </w:pPr>
    </w:p>
    <w:p w:rsidR="00A677E1" w:rsidRDefault="00B738CF" w:rsidP="00B738CF">
      <w:pPr>
        <w:rPr>
          <w:b/>
          <w:color w:val="5B9BD5" w:themeColor="accent1"/>
          <w:lang w:val="fr-FR"/>
        </w:rPr>
      </w:pPr>
      <w:r w:rsidRPr="00B738CF">
        <w:rPr>
          <w:b/>
          <w:color w:val="5B9BD5" w:themeColor="accent1"/>
          <w:lang w:val="fr-FR"/>
        </w:rPr>
        <w:t>EXPERIENCE 1</w:t>
      </w:r>
    </w:p>
    <w:p w:rsidR="0044142D" w:rsidRDefault="0044142D" w:rsidP="00B738CF">
      <w:pPr>
        <w:rPr>
          <w:color w:val="000000" w:themeColor="text1"/>
          <w:lang w:val="fr-FR"/>
        </w:rPr>
      </w:pPr>
      <w:r w:rsidRPr="0044142D">
        <w:rPr>
          <w:color w:val="000000" w:themeColor="text1"/>
          <w:lang w:val="fr-FR"/>
        </w:rPr>
        <w:t>- Il s’agit maintenant d’i</w:t>
      </w:r>
      <w:r>
        <w:rPr>
          <w:color w:val="000000" w:themeColor="text1"/>
          <w:lang w:val="fr-FR"/>
        </w:rPr>
        <w:t>nterpréter les résultats des expériences qui viennent d’être faites devant le jury.</w:t>
      </w:r>
    </w:p>
    <w:p w:rsidR="00367E72" w:rsidRDefault="00367E72" w:rsidP="00B738CF">
      <w:pPr>
        <w:rPr>
          <w:rFonts w:eastAsiaTheme="minorEastAsia"/>
          <w:color w:val="000000" w:themeColor="text1"/>
          <w:lang w:val="fr-FR"/>
        </w:rPr>
      </w:pPr>
      <w:r>
        <w:rPr>
          <w:color w:val="000000" w:themeColor="text1"/>
          <w:lang w:val="fr-FR"/>
        </w:rPr>
        <w:t>- L’eau est un solvant polaire contrairement au cyclohexane qui est apolaire.</w:t>
      </w:r>
      <w:r w:rsidR="005B533B">
        <w:rPr>
          <w:color w:val="000000" w:themeColor="text1"/>
          <w:lang w:val="fr-FR"/>
        </w:rPr>
        <w:t xml:space="preserve"> </w:t>
      </w:r>
      <w:r w:rsidR="00324385">
        <w:rPr>
          <w:color w:val="000000" w:themeColor="text1"/>
          <w:lang w:val="fr-FR"/>
        </w:rPr>
        <w:t xml:space="preserve">NaCl est un solide ionique constitué de cations </w:t>
      </w:r>
      <m:oMath>
        <m:sSup>
          <m:sSupPr>
            <m:ctrlPr>
              <w:rPr>
                <w:rFonts w:ascii="Cambria Math" w:hAnsi="Cambria Math"/>
                <w:i/>
                <w:color w:val="000000" w:themeColor="text1"/>
                <w:lang w:val="fr-FR"/>
              </w:rPr>
            </m:ctrlPr>
          </m:sSupPr>
          <m:e>
            <m:r>
              <w:rPr>
                <w:rFonts w:ascii="Cambria Math" w:hAnsi="Cambria Math"/>
                <w:color w:val="000000" w:themeColor="text1"/>
                <w:lang w:val="fr-FR"/>
              </w:rPr>
              <m:t>Na</m:t>
            </m:r>
          </m:e>
          <m:sup>
            <m:r>
              <w:rPr>
                <w:rFonts w:ascii="Cambria Math" w:hAnsi="Cambria Math"/>
                <w:color w:val="000000" w:themeColor="text1"/>
                <w:lang w:val="fr-FR"/>
              </w:rPr>
              <m:t>+</m:t>
            </m:r>
          </m:sup>
        </m:sSup>
      </m:oMath>
      <w:r w:rsidR="00324385">
        <w:rPr>
          <w:rFonts w:eastAsiaTheme="minorEastAsia"/>
          <w:color w:val="000000" w:themeColor="text1"/>
          <w:lang w:val="fr-FR"/>
        </w:rPr>
        <w:t xml:space="preserve"> et d’anions </w:t>
      </w:r>
      <m:oMath>
        <m:sSup>
          <m:sSupPr>
            <m:ctrlPr>
              <w:rPr>
                <w:rFonts w:ascii="Cambria Math" w:hAnsi="Cambria Math"/>
                <w:i/>
                <w:color w:val="000000" w:themeColor="text1"/>
                <w:lang w:val="fr-FR"/>
              </w:rPr>
            </m:ctrlPr>
          </m:sSupPr>
          <m:e>
            <m:r>
              <w:rPr>
                <w:rFonts w:ascii="Cambria Math" w:hAnsi="Cambria Math"/>
                <w:color w:val="000000" w:themeColor="text1"/>
                <w:lang w:val="fr-FR"/>
              </w:rPr>
              <m:t>Cl</m:t>
            </m:r>
          </m:e>
          <m:sup>
            <m:r>
              <w:rPr>
                <w:rFonts w:ascii="Cambria Math" w:hAnsi="Cambria Math"/>
                <w:color w:val="000000" w:themeColor="text1"/>
                <w:lang w:val="fr-FR"/>
              </w:rPr>
              <m:t>-</m:t>
            </m:r>
          </m:sup>
        </m:sSup>
      </m:oMath>
      <w:r w:rsidR="00324385">
        <w:rPr>
          <w:rFonts w:eastAsiaTheme="minorEastAsia"/>
          <w:color w:val="000000" w:themeColor="text1"/>
          <w:lang w:val="fr-FR"/>
        </w:rPr>
        <w:t>. Comme les espèces constituant un solide ioniques sont chargées, les solides ioniques se dissolvent bien plus facilement dans des solvants polaires. On comprend maintenant la première sous expérience.</w:t>
      </w:r>
    </w:p>
    <w:p w:rsidR="00324385" w:rsidRDefault="00324385" w:rsidP="00B738CF">
      <w:pPr>
        <w:rPr>
          <w:rFonts w:eastAsiaTheme="minorEastAsia"/>
          <w:color w:val="000000" w:themeColor="text1"/>
          <w:lang w:val="fr-FR"/>
        </w:rPr>
      </w:pPr>
      <w:r>
        <w:rPr>
          <w:rFonts w:eastAsiaTheme="minorEastAsia"/>
          <w:color w:val="000000" w:themeColor="text1"/>
          <w:lang w:val="fr-FR"/>
        </w:rPr>
        <w:t>- D’après la loi de Kohlrausch, la conductivité d’une solution d’eau salée est égale à :</w:t>
      </w:r>
    </w:p>
    <w:p w:rsidR="00324385" w:rsidRPr="00324385" w:rsidRDefault="00324385" w:rsidP="00324385">
      <w:pPr>
        <w:jc w:val="center"/>
        <w:rPr>
          <w:rFonts w:eastAsiaTheme="minorEastAsia"/>
          <w:color w:val="000000" w:themeColor="text1"/>
          <w:lang w:val="fr-FR"/>
        </w:rPr>
      </w:pPr>
      <m:oMathPara>
        <m:oMath>
          <m:r>
            <w:rPr>
              <w:rFonts w:ascii="Cambria Math" w:eastAsiaTheme="minorEastAsia" w:hAnsi="Cambria Math"/>
              <w:color w:val="000000" w:themeColor="text1"/>
              <w:lang w:val="fr-FR"/>
            </w:rPr>
            <m:t>σ=</m:t>
          </m:r>
          <m:d>
            <m:dPr>
              <m:ctrlPr>
                <w:rPr>
                  <w:rFonts w:ascii="Cambria Math" w:eastAsiaTheme="minorEastAsia" w:hAnsi="Cambria Math"/>
                  <w:i/>
                  <w:color w:val="000000" w:themeColor="text1"/>
                  <w:lang w:val="fr-FR"/>
                </w:rPr>
              </m:ctrlPr>
            </m:dPr>
            <m:e>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Na</m:t>
                      </m:r>
                    </m:e>
                    <m:sup>
                      <m:r>
                        <w:rPr>
                          <w:rFonts w:ascii="Cambria Math" w:eastAsiaTheme="minorEastAsia" w:hAnsi="Cambria Math"/>
                          <w:color w:val="000000" w:themeColor="text1"/>
                          <w:lang w:val="fr-FR"/>
                        </w:rPr>
                        <m:t>+</m:t>
                      </m:r>
                    </m:sup>
                  </m:sSup>
                </m:sub>
                <m:sup>
                  <m:r>
                    <w:rPr>
                      <w:rFonts w:ascii="Cambria Math" w:eastAsiaTheme="minorEastAsia" w:hAnsi="Cambria Math"/>
                      <w:color w:val="000000" w:themeColor="text1"/>
                      <w:lang w:val="fr-FR"/>
                    </w:rPr>
                    <m:t>0</m:t>
                  </m:r>
                </m:sup>
              </m:sSubSup>
              <m:r>
                <w:rPr>
                  <w:rFonts w:ascii="Cambria Math" w:eastAsiaTheme="minorEastAsia" w:hAnsi="Cambria Math"/>
                  <w:color w:val="000000" w:themeColor="text1"/>
                  <w:lang w:val="fr-FR"/>
                </w:rPr>
                <m:t>+</m:t>
              </m:r>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sSup>
                    <m:sSupPr>
                      <m:ctrlPr>
                        <w:rPr>
                          <w:rFonts w:ascii="Cambria Math" w:eastAsiaTheme="minorEastAsia" w:hAnsi="Cambria Math"/>
                          <w:i/>
                          <w:color w:val="000000" w:themeColor="text1"/>
                          <w:lang w:val="fr-FR"/>
                        </w:rPr>
                      </m:ctrlPr>
                    </m:sSupPr>
                    <m:e>
                      <m:r>
                        <w:rPr>
                          <w:rFonts w:ascii="Cambria Math" w:eastAsiaTheme="minorEastAsia" w:hAnsi="Cambria Math"/>
                          <w:color w:val="000000" w:themeColor="text1"/>
                          <w:lang w:val="fr-FR"/>
                        </w:rPr>
                        <m:t>Cl</m:t>
                      </m:r>
                    </m:e>
                    <m:sup>
                      <m:r>
                        <w:rPr>
                          <w:rFonts w:ascii="Cambria Math" w:eastAsiaTheme="minorEastAsia" w:hAnsi="Cambria Math"/>
                          <w:color w:val="000000" w:themeColor="text1"/>
                          <w:lang w:val="fr-FR"/>
                        </w:rPr>
                        <m:t>-</m:t>
                      </m:r>
                    </m:sup>
                  </m:sSup>
                </m:sub>
                <m:sup>
                  <m:r>
                    <w:rPr>
                      <w:rFonts w:ascii="Cambria Math" w:eastAsiaTheme="minorEastAsia" w:hAnsi="Cambria Math"/>
                      <w:color w:val="000000" w:themeColor="text1"/>
                      <w:lang w:val="fr-FR"/>
                    </w:rPr>
                    <m:t>0</m:t>
                  </m:r>
                </m:sup>
              </m:sSubSup>
            </m:e>
          </m:d>
          <m:r>
            <w:rPr>
              <w:rFonts w:ascii="Cambria Math" w:eastAsiaTheme="minorEastAsia" w:hAnsi="Cambria Math"/>
              <w:color w:val="000000" w:themeColor="text1"/>
              <w:lang w:val="fr-FR"/>
            </w:rPr>
            <m:t>C</m:t>
          </m:r>
        </m:oMath>
      </m:oMathPara>
    </w:p>
    <w:p w:rsidR="00324385" w:rsidRDefault="00324385" w:rsidP="00324385">
      <w:pPr>
        <w:jc w:val="center"/>
        <w:rPr>
          <w:rFonts w:eastAsiaTheme="minorEastAsia"/>
          <w:color w:val="000000" w:themeColor="text1"/>
          <w:lang w:val="fr-FR"/>
        </w:rPr>
      </w:pPr>
      <w:r>
        <w:rPr>
          <w:rFonts w:eastAsiaTheme="minorEastAsia"/>
          <w:color w:val="000000" w:themeColor="text1"/>
          <w:lang w:val="fr-FR"/>
        </w:rPr>
        <w:t xml:space="preserve">Où </w:t>
      </w:r>
      <m:oMath>
        <m:sSubSup>
          <m:sSubSupPr>
            <m:ctrlPr>
              <w:rPr>
                <w:rFonts w:ascii="Cambria Math" w:eastAsiaTheme="minorEastAsia" w:hAnsi="Cambria Math"/>
                <w:i/>
                <w:color w:val="000000" w:themeColor="text1"/>
                <w:lang w:val="fr-FR"/>
              </w:rPr>
            </m:ctrlPr>
          </m:sSubSupPr>
          <m:e>
            <m:r>
              <w:rPr>
                <w:rFonts w:ascii="Cambria Math" w:eastAsiaTheme="minorEastAsia" w:hAnsi="Cambria Math"/>
                <w:color w:val="000000" w:themeColor="text1"/>
                <w:lang w:val="fr-FR"/>
              </w:rPr>
              <m:t>λ</m:t>
            </m:r>
          </m:e>
          <m:sub>
            <m:r>
              <w:rPr>
                <w:rFonts w:ascii="Cambria Math" w:eastAsiaTheme="minorEastAsia" w:hAnsi="Cambria Math"/>
                <w:color w:val="000000" w:themeColor="text1"/>
                <w:lang w:val="fr-FR"/>
              </w:rPr>
              <m:t>i</m:t>
            </m:r>
          </m:sub>
          <m:sup>
            <m:r>
              <w:rPr>
                <w:rFonts w:ascii="Cambria Math" w:eastAsiaTheme="minorEastAsia" w:hAnsi="Cambria Math"/>
                <w:color w:val="000000" w:themeColor="text1"/>
                <w:lang w:val="fr-FR"/>
              </w:rPr>
              <m:t>0</m:t>
            </m:r>
          </m:sup>
        </m:sSubSup>
      </m:oMath>
      <w:r>
        <w:rPr>
          <w:rFonts w:eastAsiaTheme="minorEastAsia"/>
          <w:color w:val="000000" w:themeColor="text1"/>
          <w:lang w:val="fr-FR"/>
        </w:rPr>
        <w:t xml:space="preserve"> est la conductivité molaire ionique standard de l’espèce i et </w:t>
      </w:r>
      <m:oMath>
        <m:r>
          <w:rPr>
            <w:rFonts w:ascii="Cambria Math" w:eastAsiaTheme="minorEastAsia" w:hAnsi="Cambria Math"/>
            <w:color w:val="000000" w:themeColor="text1"/>
            <w:lang w:val="fr-FR"/>
          </w:rPr>
          <m:t>C</m:t>
        </m:r>
      </m:oMath>
      <w:r>
        <w:rPr>
          <w:rFonts w:eastAsiaTheme="minorEastAsia"/>
          <w:color w:val="000000" w:themeColor="text1"/>
          <w:lang w:val="fr-FR"/>
        </w:rPr>
        <w:t xml:space="preserve"> la concentration en </w:t>
      </w:r>
      <m:oMath>
        <m:sSup>
          <m:sSupPr>
            <m:ctrlPr>
              <w:rPr>
                <w:rFonts w:ascii="Cambria Math" w:hAnsi="Cambria Math"/>
                <w:i/>
                <w:color w:val="000000" w:themeColor="text1"/>
                <w:lang w:val="fr-FR"/>
              </w:rPr>
            </m:ctrlPr>
          </m:sSupPr>
          <m:e>
            <m:r>
              <w:rPr>
                <w:rFonts w:ascii="Cambria Math" w:hAnsi="Cambria Math"/>
                <w:color w:val="000000" w:themeColor="text1"/>
                <w:lang w:val="fr-FR"/>
              </w:rPr>
              <m:t>Na</m:t>
            </m:r>
          </m:e>
          <m:sup>
            <m:r>
              <w:rPr>
                <w:rFonts w:ascii="Cambria Math" w:hAnsi="Cambria Math"/>
                <w:color w:val="000000" w:themeColor="text1"/>
                <w:lang w:val="fr-FR"/>
              </w:rPr>
              <m:t>+</m:t>
            </m:r>
          </m:sup>
        </m:sSup>
      </m:oMath>
      <w:r>
        <w:rPr>
          <w:rFonts w:eastAsiaTheme="minorEastAsia"/>
          <w:color w:val="000000" w:themeColor="text1"/>
          <w:lang w:val="fr-FR"/>
        </w:rPr>
        <w:t xml:space="preserve"> et </w:t>
      </w:r>
      <m:oMath>
        <m:sSup>
          <m:sSupPr>
            <m:ctrlPr>
              <w:rPr>
                <w:rFonts w:ascii="Cambria Math" w:hAnsi="Cambria Math"/>
                <w:i/>
                <w:color w:val="000000" w:themeColor="text1"/>
                <w:lang w:val="fr-FR"/>
              </w:rPr>
            </m:ctrlPr>
          </m:sSupPr>
          <m:e>
            <m:r>
              <w:rPr>
                <w:rFonts w:ascii="Cambria Math" w:hAnsi="Cambria Math"/>
                <w:color w:val="000000" w:themeColor="text1"/>
                <w:lang w:val="fr-FR"/>
              </w:rPr>
              <m:t>Cl</m:t>
            </m:r>
          </m:e>
          <m:sup>
            <m:r>
              <w:rPr>
                <w:rFonts w:ascii="Cambria Math" w:hAnsi="Cambria Math"/>
                <w:color w:val="000000" w:themeColor="text1"/>
                <w:lang w:val="fr-FR"/>
              </w:rPr>
              <m:t>-</m:t>
            </m:r>
          </m:sup>
        </m:sSup>
      </m:oMath>
      <w:r>
        <w:rPr>
          <w:rFonts w:eastAsiaTheme="minorEastAsia"/>
          <w:color w:val="000000" w:themeColor="text1"/>
          <w:lang w:val="fr-FR"/>
        </w:rPr>
        <w:t>.</w:t>
      </w:r>
    </w:p>
    <w:p w:rsidR="00324385" w:rsidRPr="0044142D" w:rsidRDefault="00324385" w:rsidP="00324385">
      <w:pPr>
        <w:jc w:val="center"/>
        <w:rPr>
          <w:color w:val="000000" w:themeColor="text1"/>
          <w:lang w:val="fr-FR"/>
        </w:rPr>
      </w:pPr>
      <w:r>
        <w:rPr>
          <w:rFonts w:eastAsiaTheme="minorEastAsia"/>
          <w:color w:val="000000" w:themeColor="text1"/>
          <w:lang w:val="fr-FR"/>
        </w:rPr>
        <w:t xml:space="preserve">On voit donc que lorsque l’on augmente la concentration </w:t>
      </w:r>
      <m:oMath>
        <m:r>
          <w:rPr>
            <w:rFonts w:ascii="Cambria Math" w:eastAsiaTheme="minorEastAsia" w:hAnsi="Cambria Math"/>
            <w:color w:val="000000" w:themeColor="text1"/>
            <w:lang w:val="fr-FR"/>
          </w:rPr>
          <m:t>C</m:t>
        </m:r>
      </m:oMath>
      <w:r>
        <w:rPr>
          <w:rFonts w:eastAsiaTheme="minorEastAsia"/>
          <w:color w:val="000000" w:themeColor="text1"/>
          <w:lang w:val="fr-FR"/>
        </w:rPr>
        <w:t xml:space="preserve"> en introduisant d’avantage de sel, la conductivité augmente. Ceci permet d’expliquer la deuxième sous-expérience. Si NaCl n’avait pas été dissocié, la conductivité n’aurait pas augmenté.</w:t>
      </w:r>
    </w:p>
    <w:p w:rsidR="00852B18" w:rsidRDefault="00852B18" w:rsidP="00B738CF">
      <w:pPr>
        <w:rPr>
          <w:lang w:val="fr-FR"/>
        </w:rPr>
      </w:pPr>
      <w:r w:rsidRPr="00A677E1">
        <w:rPr>
          <w:color w:val="00B050"/>
          <w:lang w:val="fr-FR"/>
        </w:rPr>
        <w:t xml:space="preserve">Transition : </w:t>
      </w:r>
      <w:r w:rsidR="00104987">
        <w:rPr>
          <w:lang w:val="fr-FR"/>
        </w:rPr>
        <w:t>Jusqu’à présent on a décrit les interactions entre atomes menant à la formation de molécules ou de cristaux ioniques. Or si ces interactions étaient les seules existantes, la nature ne serait constituée que de gaz ou de solides ioniques, ce qui n’est évidemment pas le cas. Il faut ajouter des interactions intermoléculaires afin de comprendre la formation d’édifices.</w:t>
      </w:r>
    </w:p>
    <w:p w:rsidR="000265BD" w:rsidRDefault="000265BD" w:rsidP="000265BD">
      <w:pPr>
        <w:pStyle w:val="Paragraphedeliste"/>
        <w:numPr>
          <w:ilvl w:val="0"/>
          <w:numId w:val="34"/>
        </w:numPr>
        <w:rPr>
          <w:b/>
          <w:color w:val="000000" w:themeColor="text1"/>
          <w:lang w:val="fr-FR"/>
        </w:rPr>
      </w:pPr>
      <w:r>
        <w:rPr>
          <w:b/>
          <w:color w:val="000000" w:themeColor="text1"/>
          <w:lang w:val="fr-FR"/>
        </w:rPr>
        <w:t>Des molécules aux phases condensées</w:t>
      </w:r>
    </w:p>
    <w:p w:rsidR="00021B74" w:rsidRDefault="00A54118" w:rsidP="00021B74">
      <w:pPr>
        <w:rPr>
          <w:color w:val="000000" w:themeColor="text1"/>
          <w:lang w:val="fr-FR"/>
        </w:rPr>
      </w:pPr>
      <w:r>
        <w:rPr>
          <w:color w:val="000000" w:themeColor="text1"/>
          <w:lang w:val="fr-FR"/>
        </w:rPr>
        <w:t>- Les phases moléculaires condensées avec lesquelles on est le plus familier sont bien évidemment l’eau liquide et l’eau glace. Il en existe beaucoup d’autre, on peut par exemple penser au diiode solide (</w:t>
      </w:r>
      <w:r w:rsidRPr="00A54118">
        <w:rPr>
          <w:color w:val="FF0000"/>
          <w:lang w:val="fr-FR"/>
        </w:rPr>
        <w:t>montrer slide 5</w:t>
      </w:r>
      <w:r>
        <w:rPr>
          <w:color w:val="000000" w:themeColor="text1"/>
          <w:lang w:val="fr-FR"/>
        </w:rPr>
        <w:t>).</w:t>
      </w:r>
    </w:p>
    <w:p w:rsidR="000265BD" w:rsidRPr="00A54118" w:rsidRDefault="00A54118" w:rsidP="00A54118">
      <w:pPr>
        <w:rPr>
          <w:color w:val="000000" w:themeColor="text1"/>
          <w:lang w:val="fr-FR"/>
        </w:rPr>
      </w:pPr>
      <w:r w:rsidRPr="00021B74">
        <w:rPr>
          <w:color w:val="000000" w:themeColor="text1"/>
          <w:lang w:val="fr-FR"/>
        </w:rPr>
        <w:lastRenderedPageBreak/>
        <w:t>-</w:t>
      </w:r>
      <w:r>
        <w:rPr>
          <w:color w:val="000000" w:themeColor="text1"/>
          <w:lang w:val="fr-FR"/>
        </w:rPr>
        <w:t xml:space="preserve"> Dans cette partie nous allons essayer de comprendre la formation de certaines phases condensées comme les </w:t>
      </w:r>
      <w:r w:rsidRPr="00021B74">
        <w:rPr>
          <w:b/>
          <w:color w:val="000000" w:themeColor="text1"/>
          <w:lang w:val="fr-FR"/>
        </w:rPr>
        <w:t>liquides ou les solides moléculaires</w:t>
      </w:r>
      <w:r>
        <w:rPr>
          <w:color w:val="000000" w:themeColor="text1"/>
          <w:lang w:val="fr-FR"/>
        </w:rPr>
        <w:t>.</w:t>
      </w:r>
    </w:p>
    <w:p w:rsidR="000265BD" w:rsidRPr="00CA709F" w:rsidRDefault="000265BD" w:rsidP="00CA709F">
      <w:pPr>
        <w:pStyle w:val="Paragraphedeliste"/>
        <w:numPr>
          <w:ilvl w:val="0"/>
          <w:numId w:val="35"/>
        </w:numPr>
        <w:rPr>
          <w:b/>
          <w:color w:val="000000" w:themeColor="text1"/>
          <w:lang w:val="fr-FR"/>
        </w:rPr>
      </w:pPr>
      <w:r w:rsidRPr="00CA709F">
        <w:rPr>
          <w:b/>
          <w:color w:val="000000" w:themeColor="text1"/>
          <w:lang w:val="fr-FR"/>
        </w:rPr>
        <w:t>Interactions de Van der Waals</w:t>
      </w:r>
    </w:p>
    <w:p w:rsidR="000265BD" w:rsidRDefault="000265BD" w:rsidP="000265BD">
      <w:pPr>
        <w:rPr>
          <w:color w:val="000000" w:themeColor="text1"/>
          <w:lang w:val="fr-FR"/>
        </w:rPr>
      </w:pPr>
      <w:r w:rsidRPr="00021B74">
        <w:rPr>
          <w:color w:val="000000" w:themeColor="text1"/>
          <w:lang w:val="fr-FR"/>
        </w:rPr>
        <w:t>-</w:t>
      </w:r>
      <w:r w:rsidR="00021B74" w:rsidRPr="00021B74">
        <w:rPr>
          <w:color w:val="000000" w:themeColor="text1"/>
          <w:lang w:val="fr-FR"/>
        </w:rPr>
        <w:t xml:space="preserve"> </w:t>
      </w:r>
      <w:r w:rsidR="00A54118">
        <w:rPr>
          <w:color w:val="000000" w:themeColor="text1"/>
          <w:lang w:val="fr-FR"/>
        </w:rPr>
        <w:t>Le</w:t>
      </w:r>
      <w:r w:rsidR="005325C0">
        <w:rPr>
          <w:color w:val="000000" w:themeColor="text1"/>
          <w:lang w:val="fr-FR"/>
        </w:rPr>
        <w:t>s interactions de Van der Waals constituent le</w:t>
      </w:r>
      <w:r w:rsidR="00A54118">
        <w:rPr>
          <w:color w:val="000000" w:themeColor="text1"/>
          <w:lang w:val="fr-FR"/>
        </w:rPr>
        <w:t xml:space="preserve"> premier type d’interaction qu</w:t>
      </w:r>
      <w:r w:rsidR="005325C0">
        <w:rPr>
          <w:color w:val="000000" w:themeColor="text1"/>
          <w:lang w:val="fr-FR"/>
        </w:rPr>
        <w:t xml:space="preserve">i assure la cohésion des phases condensées moléculaires. </w:t>
      </w:r>
    </w:p>
    <w:p w:rsidR="00773EF5" w:rsidRDefault="00773EF5" w:rsidP="000265BD">
      <w:pPr>
        <w:rPr>
          <w:color w:val="000000" w:themeColor="text1"/>
          <w:lang w:val="fr-FR"/>
        </w:rPr>
      </w:pPr>
      <w:r>
        <w:rPr>
          <w:color w:val="000000" w:themeColor="text1"/>
          <w:lang w:val="fr-FR"/>
        </w:rPr>
        <w:t>- Comme nous l’avons vu précédemment, certaines espèces chimiques possèdent un moment dipolaire. De plus, une molécule peut aussi développer un moment dipolaire induit par interaction avec les molécules voisines.</w:t>
      </w:r>
    </w:p>
    <w:p w:rsidR="00773EF5" w:rsidRPr="00E6090F" w:rsidRDefault="00773EF5" w:rsidP="000265BD">
      <w:pPr>
        <w:rPr>
          <w:color w:val="0070C0"/>
          <w:lang w:val="fr-FR"/>
        </w:rPr>
      </w:pPr>
      <w:r w:rsidRPr="00E6090F">
        <w:rPr>
          <w:color w:val="0070C0"/>
          <w:lang w:val="fr-FR"/>
        </w:rPr>
        <w:t>- Les interactions de Van der Waals sont des interactions attractives de type électrostatique entre ces dipôles :</w:t>
      </w:r>
    </w:p>
    <w:p w:rsidR="00773EF5" w:rsidRPr="00773EF5" w:rsidRDefault="00773EF5" w:rsidP="00773EF5">
      <w:pPr>
        <w:jc w:val="center"/>
        <w:rPr>
          <w:color w:val="000000" w:themeColor="text1"/>
        </w:rPr>
      </w:pPr>
      <w:r>
        <w:rPr>
          <w:noProof/>
        </w:rPr>
        <w:drawing>
          <wp:inline distT="0" distB="0" distL="0" distR="0" wp14:anchorId="63C18150" wp14:editId="7BAEAAD3">
            <wp:extent cx="4073769" cy="1021924"/>
            <wp:effectExtent l="0" t="0" r="317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9713" cy="1038466"/>
                    </a:xfrm>
                    <a:prstGeom prst="rect">
                      <a:avLst/>
                    </a:prstGeom>
                  </pic:spPr>
                </pic:pic>
              </a:graphicData>
            </a:graphic>
          </wp:inline>
        </w:drawing>
      </w:r>
    </w:p>
    <w:p w:rsidR="000265BD" w:rsidRDefault="00E6090F" w:rsidP="00B738CF">
      <w:pPr>
        <w:rPr>
          <w:color w:val="000000" w:themeColor="text1"/>
          <w:lang w:val="fr-FR"/>
        </w:rPr>
      </w:pPr>
      <w:r>
        <w:rPr>
          <w:color w:val="000000" w:themeColor="text1"/>
          <w:lang w:val="fr-FR"/>
        </w:rPr>
        <w:t xml:space="preserve">- Au niveau lycée, ce qu’il faut savoir en plus est que ces interactions se manifestent à </w:t>
      </w:r>
      <w:r w:rsidRPr="00E6090F">
        <w:rPr>
          <w:b/>
          <w:color w:val="000000" w:themeColor="text1"/>
          <w:lang w:val="fr-FR"/>
        </w:rPr>
        <w:t>courte distance</w:t>
      </w:r>
      <w:r>
        <w:rPr>
          <w:color w:val="000000" w:themeColor="text1"/>
          <w:lang w:val="fr-FR"/>
        </w:rPr>
        <w:t xml:space="preserve"> (plus faible distance que pour une interaction coulombienne pure)</w:t>
      </w:r>
      <w:r w:rsidR="006E78CE">
        <w:rPr>
          <w:color w:val="000000" w:themeColor="text1"/>
          <w:lang w:val="fr-FR"/>
        </w:rPr>
        <w:t xml:space="preserve"> et</w:t>
      </w:r>
      <w:r>
        <w:rPr>
          <w:color w:val="000000" w:themeColor="text1"/>
          <w:lang w:val="fr-FR"/>
        </w:rPr>
        <w:t xml:space="preserve"> qu’elles sont </w:t>
      </w:r>
      <w:r w:rsidRPr="00E6090F">
        <w:rPr>
          <w:b/>
          <w:color w:val="000000" w:themeColor="text1"/>
          <w:lang w:val="fr-FR"/>
        </w:rPr>
        <w:t>d’autant plus importantes que les molécules sont volumineuses</w:t>
      </w:r>
      <w:r>
        <w:rPr>
          <w:color w:val="000000" w:themeColor="text1"/>
          <w:lang w:val="fr-FR"/>
        </w:rPr>
        <w:t>.</w:t>
      </w:r>
      <w:r w:rsidR="006E78CE">
        <w:rPr>
          <w:color w:val="000000" w:themeColor="text1"/>
          <w:lang w:val="fr-FR"/>
        </w:rPr>
        <w:t xml:space="preserve"> De plus il faut savoir que l’intensité des forces de Van der Waal est faible par rapport aux forces entre atomes au sein d’une molécule</w:t>
      </w:r>
      <w:r w:rsidR="0006350C">
        <w:rPr>
          <w:color w:val="000000" w:themeColor="text1"/>
          <w:lang w:val="fr-FR"/>
        </w:rPr>
        <w:t xml:space="preserve"> </w:t>
      </w:r>
      <w:r w:rsidR="0006350C" w:rsidRPr="008E3682">
        <w:rPr>
          <w:i/>
          <w:color w:val="000000" w:themeColor="text1"/>
          <w:lang w:val="fr-FR"/>
        </w:rPr>
        <w:t>(remplir la valeur numérique de l’énergie de liaison en début de chapitre)</w:t>
      </w:r>
      <w:r w:rsidR="006E78CE" w:rsidRPr="008E3682">
        <w:rPr>
          <w:i/>
          <w:color w:val="000000" w:themeColor="text1"/>
          <w:lang w:val="fr-FR"/>
        </w:rPr>
        <w:t>.</w:t>
      </w:r>
    </w:p>
    <w:p w:rsidR="00575341" w:rsidRDefault="00575341" w:rsidP="00B738CF">
      <w:pPr>
        <w:rPr>
          <w:color w:val="000000" w:themeColor="text1"/>
          <w:lang w:val="fr-FR"/>
        </w:rPr>
      </w:pPr>
      <w:r>
        <w:rPr>
          <w:color w:val="FF0000"/>
          <w:lang w:val="fr-FR"/>
        </w:rPr>
        <w:t>Montrer slide 6</w:t>
      </w:r>
    </w:p>
    <w:p w:rsidR="006E78CE" w:rsidRDefault="006E78CE" w:rsidP="00B738CF">
      <w:pPr>
        <w:rPr>
          <w:color w:val="000000" w:themeColor="text1"/>
          <w:lang w:val="fr-FR"/>
        </w:rPr>
      </w:pPr>
      <w:r>
        <w:rPr>
          <w:color w:val="000000" w:themeColor="text1"/>
          <w:lang w:val="fr-FR"/>
        </w:rPr>
        <w:t>- Ce sont notamment ces interactions qui p</w:t>
      </w:r>
      <w:r w:rsidR="0006350C">
        <w:rPr>
          <w:color w:val="000000" w:themeColor="text1"/>
          <w:lang w:val="fr-FR"/>
        </w:rPr>
        <w:t>ermettent d’expliquer la cohésion</w:t>
      </w:r>
      <w:r w:rsidR="00764C74">
        <w:rPr>
          <w:color w:val="000000" w:themeColor="text1"/>
          <w:lang w:val="fr-FR"/>
        </w:rPr>
        <w:t xml:space="preserve"> des molécules de diiode dans le</w:t>
      </w:r>
      <w:r w:rsidR="0006350C">
        <w:rPr>
          <w:color w:val="000000" w:themeColor="text1"/>
          <w:lang w:val="fr-FR"/>
        </w:rPr>
        <w:t xml:space="preserve"> diiode solide</w:t>
      </w:r>
      <w:r w:rsidR="00764C74">
        <w:rPr>
          <w:color w:val="000000" w:themeColor="text1"/>
          <w:lang w:val="fr-FR"/>
        </w:rPr>
        <w:t xml:space="preserve">. On peut aussi mentionner les formes allotropiques du carbone à savoir le </w:t>
      </w:r>
      <w:r w:rsidR="00764C74" w:rsidRPr="00764C74">
        <w:rPr>
          <w:b/>
          <w:color w:val="000000" w:themeColor="text1"/>
          <w:lang w:val="fr-FR"/>
        </w:rPr>
        <w:t xml:space="preserve">carbone diamant </w:t>
      </w:r>
      <w:r w:rsidR="00764C74">
        <w:rPr>
          <w:color w:val="000000" w:themeColor="text1"/>
          <w:lang w:val="fr-FR"/>
        </w:rPr>
        <w:t xml:space="preserve">et le </w:t>
      </w:r>
      <w:r w:rsidR="00764C74" w:rsidRPr="00764C74">
        <w:rPr>
          <w:b/>
          <w:color w:val="000000" w:themeColor="text1"/>
          <w:lang w:val="fr-FR"/>
        </w:rPr>
        <w:t>carbone graphite</w:t>
      </w:r>
      <w:r w:rsidR="00764C74">
        <w:rPr>
          <w:color w:val="000000" w:themeColor="text1"/>
          <w:lang w:val="fr-FR"/>
        </w:rPr>
        <w:t>. Dans le carbone diamant, les atomes sont reliés par des liaisons covalentes qu’il est très difficile de briser ce qui explique la grande résistance mécanique du diamant. En revanche, le carbone graphite est constitué des feuillets où les atomes de carbone sont reliés par des liaisons covalentes. Seulement, ces feuillets interagissent faiblement par des interactions de types Van der Waals. Cette dernière propriété rend possible et facile leur clivage mécanique à l’aide de scotch.</w:t>
      </w:r>
    </w:p>
    <w:p w:rsidR="00CD6744" w:rsidRDefault="00CD6744" w:rsidP="00B738CF">
      <w:pPr>
        <w:rPr>
          <w:color w:val="000000" w:themeColor="text1"/>
          <w:lang w:val="fr-FR"/>
        </w:rPr>
      </w:pPr>
      <w:r>
        <w:rPr>
          <w:color w:val="000000" w:themeColor="text1"/>
          <w:lang w:val="fr-FR"/>
        </w:rPr>
        <w:t xml:space="preserve">- Les geckos possèdent des orteils recouverts de sortes de poils (appelés sétules) qui se ramifient et qui par interaction de Van der Waals peuvent adhérer aux parois. Du fait du très grand nombre de sétules présents sur les orteils du gecko celui-ci est susceptible de supporter 20 </w:t>
      </w:r>
      <w:r w:rsidR="005F7876">
        <w:rPr>
          <w:color w:val="000000" w:themeColor="text1"/>
          <w:lang w:val="fr-FR"/>
        </w:rPr>
        <w:t>Newton soit une masse de 2 kg (</w:t>
      </w:r>
      <w:r>
        <w:rPr>
          <w:color w:val="000000" w:themeColor="text1"/>
          <w:lang w:val="fr-FR"/>
        </w:rPr>
        <w:t>plus de quarante fois son poids).</w:t>
      </w:r>
    </w:p>
    <w:p w:rsidR="00CD6744" w:rsidRDefault="00CD6744" w:rsidP="00B738CF">
      <w:pPr>
        <w:rPr>
          <w:color w:val="000000" w:themeColor="text1"/>
          <w:lang w:val="fr-FR"/>
        </w:rPr>
      </w:pPr>
      <w:r>
        <w:rPr>
          <w:color w:val="000000" w:themeColor="text1"/>
          <w:lang w:val="fr-FR"/>
        </w:rPr>
        <w:t xml:space="preserve">- Aujourd’hui les chercheurs tentent de reproduire en laboratoire les propriétés des sétule du gecko afin de fabriquer des adhésifs très efficaces. Ce type de recherche bio-inspirée est appelée </w:t>
      </w:r>
      <w:r w:rsidRPr="00CD6744">
        <w:rPr>
          <w:b/>
          <w:color w:val="000000" w:themeColor="text1"/>
          <w:lang w:val="fr-FR"/>
        </w:rPr>
        <w:t>biomimétisme</w:t>
      </w:r>
      <w:r>
        <w:rPr>
          <w:color w:val="000000" w:themeColor="text1"/>
          <w:lang w:val="fr-FR"/>
        </w:rPr>
        <w:t>.</w:t>
      </w:r>
    </w:p>
    <w:p w:rsidR="00A44CEC" w:rsidRDefault="00A44CEC" w:rsidP="00A44CEC">
      <w:pPr>
        <w:rPr>
          <w:color w:val="000000" w:themeColor="text1"/>
          <w:lang w:val="fr-FR"/>
        </w:rPr>
      </w:pPr>
      <w:r>
        <w:rPr>
          <w:color w:val="FF0000"/>
          <w:lang w:val="fr-FR"/>
        </w:rPr>
        <w:t>Montrer slide 7</w:t>
      </w:r>
    </w:p>
    <w:p w:rsidR="00A44CEC" w:rsidRDefault="00A44CEC" w:rsidP="00B942DB">
      <w:pPr>
        <w:rPr>
          <w:color w:val="00B050"/>
          <w:lang w:val="fr-FR"/>
        </w:rPr>
      </w:pPr>
    </w:p>
    <w:p w:rsidR="00B942DB" w:rsidRDefault="00B942DB" w:rsidP="00B942DB">
      <w:pPr>
        <w:rPr>
          <w:lang w:val="fr-FR"/>
        </w:rPr>
      </w:pPr>
      <w:r w:rsidRPr="00A677E1">
        <w:rPr>
          <w:color w:val="00B050"/>
          <w:lang w:val="fr-FR"/>
        </w:rPr>
        <w:lastRenderedPageBreak/>
        <w:t xml:space="preserve">Transition : </w:t>
      </w:r>
      <w:r w:rsidR="00CA709F">
        <w:rPr>
          <w:lang w:val="fr-FR"/>
        </w:rPr>
        <w:t>Les espèces chimiques</w:t>
      </w:r>
      <w:r w:rsidR="00CA709F">
        <w:rPr>
          <w:rFonts w:eastAsiaTheme="minorEastAsia"/>
          <w:lang w:val="fr-FR"/>
        </w:rPr>
        <w:t xml:space="preserve">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X</m:t>
        </m:r>
      </m:oMath>
      <w:r w:rsidR="00CA709F">
        <w:rPr>
          <w:rFonts w:eastAsiaTheme="minorEastAsia"/>
          <w:lang w:val="fr-FR"/>
        </w:rPr>
        <w:t xml:space="preserve"> où </w:t>
      </w:r>
      <m:oMath>
        <m:r>
          <w:rPr>
            <w:rFonts w:ascii="Cambria Math" w:hAnsi="Cambria Math"/>
            <w:lang w:val="fr-FR"/>
          </w:rPr>
          <m:t>X</m:t>
        </m:r>
      </m:oMath>
      <w:r w:rsidR="00CA709F">
        <w:rPr>
          <w:rFonts w:eastAsiaTheme="minorEastAsia"/>
          <w:lang w:val="fr-FR"/>
        </w:rPr>
        <w:t xml:space="preserve"> est un élément de la même famille que l’oxygène (</w:t>
      </w:r>
      <m:oMath>
        <m:r>
          <w:rPr>
            <w:rFonts w:ascii="Cambria Math" w:eastAsiaTheme="minorEastAsia" w:hAnsi="Cambria Math"/>
            <w:lang w:val="fr-FR"/>
          </w:rPr>
          <m:t>S, Se ou Te)</m:t>
        </m:r>
      </m:oMath>
      <w:r w:rsidR="00CA709F">
        <w:rPr>
          <w:rFonts w:eastAsiaTheme="minorEastAsia"/>
          <w:lang w:val="fr-FR"/>
        </w:rPr>
        <w:t xml:space="preserve"> ont des températures de fusion beaucoup plus basses que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O</m:t>
        </m:r>
      </m:oMath>
      <w:r w:rsidR="00CA709F">
        <w:rPr>
          <w:rFonts w:eastAsiaTheme="minorEastAsia"/>
          <w:lang w:val="fr-FR"/>
        </w:rPr>
        <w:t>. Ceci ne peut être expliqué par un autre type d’interaction : la liaison hydrogène. Ce sera l’objet de la prochaine partie.</w:t>
      </w:r>
    </w:p>
    <w:p w:rsidR="000A073B" w:rsidRDefault="00CA709F" w:rsidP="000A073B">
      <w:pPr>
        <w:pStyle w:val="Paragraphedeliste"/>
        <w:numPr>
          <w:ilvl w:val="0"/>
          <w:numId w:val="35"/>
        </w:numPr>
        <w:rPr>
          <w:b/>
          <w:color w:val="000000" w:themeColor="text1"/>
          <w:lang w:val="fr-FR"/>
        </w:rPr>
      </w:pPr>
      <w:r>
        <w:rPr>
          <w:b/>
          <w:color w:val="000000" w:themeColor="text1"/>
          <w:lang w:val="fr-FR"/>
        </w:rPr>
        <w:t>Liaison hydrogène</w:t>
      </w:r>
    </w:p>
    <w:p w:rsidR="005F7876" w:rsidRDefault="005F7876" w:rsidP="005F7876">
      <w:pPr>
        <w:rPr>
          <w:rFonts w:eastAsiaTheme="minorEastAsia"/>
          <w:color w:val="0070C0"/>
          <w:lang w:val="fr-FR"/>
        </w:rPr>
      </w:pPr>
      <w:r w:rsidRPr="008E3682">
        <w:rPr>
          <w:rFonts w:eastAsiaTheme="minorEastAsia"/>
          <w:color w:val="0070C0"/>
          <w:lang w:val="fr-FR"/>
        </w:rPr>
        <w:t>- Une liaison hydrogène</w:t>
      </w:r>
      <w:r w:rsidR="008E3682" w:rsidRPr="008E3682">
        <w:rPr>
          <w:rFonts w:eastAsiaTheme="minorEastAsia"/>
          <w:color w:val="0070C0"/>
          <w:lang w:val="fr-FR"/>
        </w:rPr>
        <w:t xml:space="preserve"> est une interaction impliquant un atome très électronégatif (oxygène, azote ou fluor) porteur d’un doublet non liant, ainsi qu’un hydrogène lié par une liaison covalente à un autre atome très électronégatif (oxygène, azote ou fluor). </w:t>
      </w:r>
    </w:p>
    <w:p w:rsidR="008E3682" w:rsidRDefault="008E3682" w:rsidP="005F7876">
      <w:pPr>
        <w:rPr>
          <w:rFonts w:eastAsiaTheme="minorEastAsia"/>
          <w:color w:val="000000" w:themeColor="text1"/>
          <w:lang w:val="fr-FR"/>
        </w:rPr>
      </w:pPr>
      <w:r>
        <w:rPr>
          <w:rFonts w:eastAsiaTheme="minorEastAsia"/>
          <w:color w:val="000000" w:themeColor="text1"/>
          <w:lang w:val="fr-FR"/>
        </w:rPr>
        <w:t>- Sur le schéma suivant sont expliqués l’origine et la manière de représenter une liaison hydrogène</w:t>
      </w:r>
      <w:r w:rsidR="00543E26">
        <w:rPr>
          <w:rFonts w:eastAsiaTheme="minorEastAsia"/>
          <w:color w:val="000000" w:themeColor="text1"/>
          <w:lang w:val="fr-FR"/>
        </w:rPr>
        <w:t xml:space="preserve"> (sur l’exemple de l’eau)</w:t>
      </w:r>
      <w:r>
        <w:rPr>
          <w:rFonts w:eastAsiaTheme="minorEastAsia"/>
          <w:color w:val="000000" w:themeColor="text1"/>
          <w:lang w:val="fr-FR"/>
        </w:rPr>
        <w:t> :</w:t>
      </w:r>
    </w:p>
    <w:p w:rsidR="00543E26" w:rsidRDefault="00543E26" w:rsidP="005F7876">
      <w:pPr>
        <w:rPr>
          <w:rFonts w:eastAsiaTheme="minorEastAsia"/>
          <w:color w:val="000000" w:themeColor="text1"/>
          <w:lang w:val="fr-FR"/>
        </w:rPr>
      </w:pPr>
      <w:r>
        <w:rPr>
          <w:noProof/>
        </w:rPr>
        <w:drawing>
          <wp:inline distT="0" distB="0" distL="0" distR="0" wp14:anchorId="02D2963B" wp14:editId="01807CD4">
            <wp:extent cx="2321169" cy="1444035"/>
            <wp:effectExtent l="0" t="0" r="317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543" cy="1456088"/>
                    </a:xfrm>
                    <a:prstGeom prst="rect">
                      <a:avLst/>
                    </a:prstGeom>
                  </pic:spPr>
                </pic:pic>
              </a:graphicData>
            </a:graphic>
          </wp:inline>
        </w:drawing>
      </w:r>
    </w:p>
    <w:p w:rsidR="008E3682" w:rsidRDefault="008E3682" w:rsidP="005F7876">
      <w:pPr>
        <w:rPr>
          <w:i/>
          <w:color w:val="000000" w:themeColor="text1"/>
          <w:lang w:val="fr-FR"/>
        </w:rPr>
      </w:pPr>
      <w:r>
        <w:rPr>
          <w:rFonts w:eastAsiaTheme="minorEastAsia"/>
          <w:color w:val="000000" w:themeColor="text1"/>
          <w:lang w:val="fr-FR"/>
        </w:rPr>
        <w:t xml:space="preserve">- La liaison hydrogène est </w:t>
      </w:r>
      <w:r w:rsidR="00543E26">
        <w:rPr>
          <w:rFonts w:eastAsiaTheme="minorEastAsia"/>
          <w:color w:val="000000" w:themeColor="text1"/>
          <w:lang w:val="fr-FR"/>
        </w:rPr>
        <w:t xml:space="preserve">(généralement) </w:t>
      </w:r>
      <w:r>
        <w:rPr>
          <w:rFonts w:eastAsiaTheme="minorEastAsia"/>
          <w:color w:val="000000" w:themeColor="text1"/>
          <w:lang w:val="fr-FR"/>
        </w:rPr>
        <w:t xml:space="preserve">plus forte que les interactions de Van der Waals mais moins qu’une liaison covalente </w:t>
      </w:r>
      <w:r w:rsidRPr="008E3682">
        <w:rPr>
          <w:i/>
          <w:color w:val="000000" w:themeColor="text1"/>
          <w:lang w:val="fr-FR"/>
        </w:rPr>
        <w:t>(remplir la valeur numérique de l’énergie de liaison en début de chapitre).</w:t>
      </w:r>
    </w:p>
    <w:p w:rsidR="008E3682" w:rsidRDefault="00543E26" w:rsidP="005F7876">
      <w:pPr>
        <w:rPr>
          <w:rFonts w:eastAsiaTheme="minorEastAsia"/>
          <w:lang w:val="fr-FR"/>
        </w:rPr>
      </w:pPr>
      <w:r>
        <w:rPr>
          <w:color w:val="000000" w:themeColor="text1"/>
          <w:lang w:val="fr-FR"/>
        </w:rPr>
        <w:t xml:space="preserve">- Le fait que l’oxygène soit beaucoup plus électronégatif que </w:t>
      </w:r>
      <m:oMath>
        <m:r>
          <w:rPr>
            <w:rFonts w:ascii="Cambria Math" w:eastAsiaTheme="minorEastAsia" w:hAnsi="Cambria Math"/>
            <w:lang w:val="fr-FR"/>
          </w:rPr>
          <m:t>S, Se ou Te</m:t>
        </m:r>
      </m:oMath>
      <w:r>
        <w:rPr>
          <w:rFonts w:eastAsiaTheme="minorEastAsia"/>
          <w:lang w:val="fr-FR"/>
        </w:rPr>
        <w:t xml:space="preserve"> confère la possibilité 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O</m:t>
        </m:r>
      </m:oMath>
      <w:r>
        <w:rPr>
          <w:rFonts w:eastAsiaTheme="minorEastAsia"/>
          <w:lang w:val="fr-FR"/>
        </w:rPr>
        <w:t xml:space="preserve"> de faire des liaisons hydrogène plus difficile à rompre que les liaisons de Van der Waals. C’est ce qui explique la valeur plus élevée de la température de fusion de l’eau que celle de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2</m:t>
            </m:r>
          </m:sub>
        </m:sSub>
        <m:r>
          <w:rPr>
            <w:rFonts w:ascii="Cambria Math" w:hAnsi="Cambria Math"/>
            <w:lang w:val="fr-FR"/>
          </w:rPr>
          <m:t>X</m:t>
        </m:r>
      </m:oMath>
      <w:r>
        <w:rPr>
          <w:rFonts w:eastAsiaTheme="minorEastAsia"/>
          <w:lang w:val="fr-FR"/>
        </w:rPr>
        <w:t>.</w:t>
      </w:r>
    </w:p>
    <w:p w:rsidR="00A44CEC" w:rsidRPr="00543E26" w:rsidRDefault="00423A26" w:rsidP="005F7876">
      <w:pPr>
        <w:rPr>
          <w:color w:val="000000" w:themeColor="text1"/>
          <w:lang w:val="fr-FR"/>
        </w:rPr>
      </w:pPr>
      <w:r>
        <w:rPr>
          <w:color w:val="FF0000"/>
          <w:lang w:val="fr-FR"/>
        </w:rPr>
        <w:t>On remontre sur le</w:t>
      </w:r>
      <w:r w:rsidR="00A44CEC">
        <w:rPr>
          <w:color w:val="FF0000"/>
          <w:lang w:val="fr-FR"/>
        </w:rPr>
        <w:t xml:space="preserve"> slide 8</w:t>
      </w:r>
      <w:r>
        <w:rPr>
          <w:color w:val="FF0000"/>
          <w:lang w:val="fr-FR"/>
        </w:rPr>
        <w:t xml:space="preserve"> les formules de Lewis de l’acide maléique et de l’acide fumarique</w:t>
      </w:r>
    </w:p>
    <w:tbl>
      <w:tblPr>
        <w:tblStyle w:val="Grilledutableau"/>
        <w:tblW w:w="0" w:type="auto"/>
        <w:tblLook w:val="04A0" w:firstRow="1" w:lastRow="0" w:firstColumn="1" w:lastColumn="0" w:noHBand="0" w:noVBand="1"/>
      </w:tblPr>
      <w:tblGrid>
        <w:gridCol w:w="9350"/>
      </w:tblGrid>
      <w:tr w:rsidR="000A073B" w:rsidRPr="00933F0B" w:rsidTr="005C5BD0">
        <w:tc>
          <w:tcPr>
            <w:tcW w:w="9350" w:type="dxa"/>
          </w:tcPr>
          <w:p w:rsidR="000A073B" w:rsidRDefault="000A073B" w:rsidP="005C5BD0">
            <w:pPr>
              <w:rPr>
                <w:rFonts w:eastAsiaTheme="minorEastAsia"/>
                <w:color w:val="000000" w:themeColor="text1"/>
                <w:lang w:val="fr-FR"/>
              </w:rPr>
            </w:pPr>
            <w:r w:rsidRPr="00CE6AA5">
              <w:rPr>
                <w:rFonts w:eastAsiaTheme="minorEastAsia"/>
                <w:color w:val="000000" w:themeColor="text1"/>
                <w:lang w:val="fr-FR"/>
              </w:rPr>
              <w:t>Explication manip</w:t>
            </w:r>
            <w:r>
              <w:rPr>
                <w:rFonts w:eastAsiaTheme="minorEastAsia"/>
                <w:color w:val="000000" w:themeColor="text1"/>
                <w:lang w:val="fr-FR"/>
              </w:rPr>
              <w:t> : (</w:t>
            </w:r>
            <w:r w:rsidR="005F7876">
              <w:rPr>
                <w:rFonts w:eastAsiaTheme="minorEastAsia"/>
                <w:color w:val="000000" w:themeColor="text1"/>
                <w:lang w:val="fr-FR"/>
              </w:rPr>
              <w:t>température de fusion de l’acide maléique</w:t>
            </w:r>
            <w:r>
              <w:rPr>
                <w:rFonts w:eastAsiaTheme="minorEastAsia"/>
                <w:color w:val="000000" w:themeColor="text1"/>
                <w:lang w:val="fr-FR"/>
              </w:rPr>
              <w:t>)</w:t>
            </w:r>
          </w:p>
          <w:p w:rsidR="000A073B" w:rsidRDefault="000A073B" w:rsidP="005C5BD0">
            <w:pPr>
              <w:rPr>
                <w:rFonts w:eastAsiaTheme="minorEastAsia"/>
                <w:color w:val="000000" w:themeColor="text1"/>
                <w:lang w:val="fr-FR"/>
              </w:rPr>
            </w:pPr>
          </w:p>
          <w:p w:rsidR="000A073B" w:rsidRPr="0021148F" w:rsidRDefault="005F7876" w:rsidP="009E5E1C">
            <w:pPr>
              <w:rPr>
                <w:rFonts w:eastAsiaTheme="minorEastAsia"/>
                <w:color w:val="000000" w:themeColor="text1"/>
                <w:lang w:val="fr-FR"/>
              </w:rPr>
            </w:pPr>
            <w:r>
              <w:rPr>
                <w:rFonts w:eastAsiaTheme="minorEastAsia"/>
                <w:color w:val="000000" w:themeColor="text1"/>
                <w:lang w:val="fr-FR"/>
              </w:rPr>
              <w:t xml:space="preserve">- </w:t>
            </w:r>
            <w:r w:rsidR="00423A26">
              <w:rPr>
                <w:rFonts w:eastAsiaTheme="minorEastAsia"/>
                <w:color w:val="000000" w:themeColor="text1"/>
                <w:lang w:val="fr-FR"/>
              </w:rPr>
              <w:t>On mesure au banc Kofler (que l’on aura préalablement étalonné) la température de fusion de l’acide maléique. On donne le résultat avec incertitudes (on s’attend à trouver une valeur autour de 131°C)</w:t>
            </w:r>
          </w:p>
        </w:tc>
      </w:tr>
    </w:tbl>
    <w:p w:rsidR="000A073B" w:rsidRDefault="000A073B" w:rsidP="000A073B">
      <w:pPr>
        <w:rPr>
          <w:b/>
          <w:color w:val="5B9BD5" w:themeColor="accent1"/>
          <w:lang w:val="fr-FR"/>
        </w:rPr>
      </w:pPr>
    </w:p>
    <w:p w:rsidR="00423A26" w:rsidRDefault="00423A26" w:rsidP="000A073B">
      <w:pPr>
        <w:rPr>
          <w:b/>
          <w:color w:val="5B9BD5" w:themeColor="accent1"/>
          <w:lang w:val="fr-FR"/>
        </w:rPr>
      </w:pPr>
      <w:r>
        <w:rPr>
          <w:b/>
          <w:color w:val="5B9BD5" w:themeColor="accent1"/>
          <w:lang w:val="fr-FR"/>
        </w:rPr>
        <w:t>EXPERIENCE 2</w:t>
      </w:r>
    </w:p>
    <w:p w:rsidR="00423A26" w:rsidRPr="00423A26" w:rsidRDefault="00423A26" w:rsidP="000A073B">
      <w:pPr>
        <w:rPr>
          <w:color w:val="000000" w:themeColor="text1"/>
          <w:lang w:val="fr-FR"/>
        </w:rPr>
      </w:pPr>
      <w:r w:rsidRPr="00423A26">
        <w:rPr>
          <w:color w:val="000000" w:themeColor="text1"/>
          <w:lang w:val="fr-FR"/>
        </w:rPr>
        <w:t>- On</w:t>
      </w:r>
      <w:r>
        <w:rPr>
          <w:color w:val="000000" w:themeColor="text1"/>
          <w:lang w:val="fr-FR"/>
        </w:rPr>
        <w:t xml:space="preserve"> remarque que cette température est plus basse que la température de fusion de l’acide fumarique qui est d’environ 287°C.</w:t>
      </w:r>
    </w:p>
    <w:p w:rsidR="000A073B" w:rsidRPr="00190AB5" w:rsidRDefault="00423A26" w:rsidP="0092068E">
      <w:pPr>
        <w:rPr>
          <w:color w:val="000000" w:themeColor="text1"/>
          <w:lang w:val="fr-FR"/>
        </w:rPr>
      </w:pPr>
      <w:r>
        <w:rPr>
          <w:color w:val="FF0000"/>
          <w:lang w:val="fr-FR"/>
        </w:rPr>
        <w:t>On montre sur le slide 9 que ce sont les liaisons hydrogènes intermoléculaires qui permettent d’expliquer la plus grand</w:t>
      </w:r>
      <w:r w:rsidR="00933F0B">
        <w:rPr>
          <w:color w:val="FF0000"/>
          <w:lang w:val="fr-FR"/>
        </w:rPr>
        <w:t>e</w:t>
      </w:r>
      <w:bookmarkStart w:id="0" w:name="_GoBack"/>
      <w:bookmarkEnd w:id="0"/>
      <w:r>
        <w:rPr>
          <w:color w:val="FF0000"/>
          <w:lang w:val="fr-FR"/>
        </w:rPr>
        <w:t xml:space="preserve"> température de fusion de l’acide fumarique</w:t>
      </w:r>
    </w:p>
    <w:p w:rsidR="003C741E" w:rsidRDefault="00562DFB" w:rsidP="0092068E">
      <w:pPr>
        <w:rPr>
          <w:color w:val="000000" w:themeColor="text1"/>
          <w:lang w:val="fr-FR"/>
        </w:rPr>
      </w:pPr>
      <w:r w:rsidRPr="00562DFB">
        <w:rPr>
          <w:b/>
          <w:color w:val="000000" w:themeColor="text1"/>
          <w:lang w:val="fr-FR"/>
        </w:rPr>
        <w:t>Conclusion :</w:t>
      </w:r>
      <w:r w:rsidR="00302C7C">
        <w:rPr>
          <w:b/>
          <w:color w:val="000000" w:themeColor="text1"/>
          <w:lang w:val="fr-FR"/>
        </w:rPr>
        <w:t xml:space="preserve"> </w:t>
      </w:r>
      <w:r w:rsidR="00190AB5">
        <w:rPr>
          <w:color w:val="000000" w:themeColor="text1"/>
          <w:lang w:val="fr-FR"/>
        </w:rPr>
        <w:t xml:space="preserve">Durant cette leçon nous avons vu plusieurs interactions à l’origine de la formation des molécules puis des édifices moléculaires (revenir sur ordre de grandeur des énergies de liaison). Cependant, cette liste n’est pas exhaustive : on peut également penser à la liaison métallique </w:t>
      </w:r>
      <w:r w:rsidR="00190AB5">
        <w:rPr>
          <w:color w:val="000000" w:themeColor="text1"/>
          <w:lang w:val="fr-FR"/>
        </w:rPr>
        <w:lastRenderedPageBreak/>
        <w:t>(délocalisation des électrons dans les métaux</w:t>
      </w:r>
      <w:r w:rsidR="009B66D0">
        <w:rPr>
          <w:color w:val="000000" w:themeColor="text1"/>
          <w:lang w:val="fr-FR"/>
        </w:rPr>
        <w:t xml:space="preserve"> énergie de liaison supérieure à 100 kJ/mol</w:t>
      </w:r>
      <w:r w:rsidR="00190AB5">
        <w:rPr>
          <w:color w:val="000000" w:themeColor="text1"/>
          <w:lang w:val="fr-FR"/>
        </w:rPr>
        <w:t xml:space="preserve">) qui explique notamment (grâce à la délocalisation) les propriétés de conduction </w:t>
      </w:r>
      <w:r w:rsidR="008F01BF">
        <w:rPr>
          <w:color w:val="000000" w:themeColor="text1"/>
          <w:lang w:val="fr-FR"/>
        </w:rPr>
        <w:t xml:space="preserve">électrique et thermique </w:t>
      </w:r>
      <w:r w:rsidR="00190AB5">
        <w:rPr>
          <w:color w:val="000000" w:themeColor="text1"/>
          <w:lang w:val="fr-FR"/>
        </w:rPr>
        <w:t>des métaux.</w:t>
      </w:r>
    </w:p>
    <w:p w:rsidR="002D677B" w:rsidRPr="00302C7C" w:rsidRDefault="002D677B" w:rsidP="0092068E">
      <w:pPr>
        <w:rPr>
          <w:color w:val="000000" w:themeColor="text1"/>
          <w:lang w:val="fr-FR"/>
        </w:rPr>
      </w:pPr>
    </w:p>
    <w:p w:rsidR="00341F38" w:rsidRDefault="00341F38" w:rsidP="00922890">
      <w:pPr>
        <w:rPr>
          <w:color w:val="FF0000"/>
          <w:lang w:val="fr-FR"/>
        </w:rPr>
      </w:pPr>
    </w:p>
    <w:p w:rsidR="00341F38" w:rsidRDefault="00341F38" w:rsidP="00922890">
      <w:pPr>
        <w:rPr>
          <w:color w:val="FF0000"/>
          <w:lang w:val="fr-FR"/>
        </w:rPr>
      </w:pPr>
    </w:p>
    <w:p w:rsidR="00341F38" w:rsidRPr="002F174C" w:rsidRDefault="00341F38" w:rsidP="00922890">
      <w:pPr>
        <w:rPr>
          <w:lang w:val="fr-FR"/>
        </w:rPr>
      </w:pPr>
    </w:p>
    <w:p w:rsidR="00922890" w:rsidRDefault="00922890" w:rsidP="00FE19FB">
      <w:pPr>
        <w:rPr>
          <w:color w:val="000000" w:themeColor="text1"/>
          <w:lang w:val="fr-FR"/>
        </w:rPr>
      </w:pPr>
    </w:p>
    <w:p w:rsidR="00FE19FB" w:rsidRPr="00FE19FB" w:rsidRDefault="00FE19FB" w:rsidP="00FE19FB">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5711D8" w:rsidRPr="00762E43" w:rsidRDefault="00762E43">
      <w:pPr>
        <w:rPr>
          <w:color w:val="000000" w:themeColor="text1"/>
          <w:lang w:val="fr-FR"/>
        </w:rPr>
      </w:pPr>
      <w:r>
        <w:rPr>
          <w:color w:val="000000" w:themeColor="text1"/>
          <w:lang w:val="fr-FR"/>
        </w:rPr>
        <w:t xml:space="preserve"> </w:t>
      </w:r>
    </w:p>
    <w:p w:rsidR="00D074C6" w:rsidRDefault="00D074C6">
      <w:pPr>
        <w:rPr>
          <w:lang w:val="fr-FR"/>
        </w:rPr>
      </w:pPr>
    </w:p>
    <w:p w:rsidR="00D074C6" w:rsidRPr="00D074C6" w:rsidRDefault="00D074C6">
      <w:pPr>
        <w:rPr>
          <w:lang w:val="fr-FR"/>
        </w:rPr>
      </w:pPr>
    </w:p>
    <w:sectPr w:rsidR="00D074C6" w:rsidRPr="00D074C6">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8B5" w:rsidRDefault="002478B5" w:rsidP="00D074C6">
      <w:pPr>
        <w:spacing w:after="0" w:line="240" w:lineRule="auto"/>
      </w:pPr>
      <w:r>
        <w:separator/>
      </w:r>
    </w:p>
  </w:endnote>
  <w:endnote w:type="continuationSeparator" w:id="0">
    <w:p w:rsidR="002478B5" w:rsidRDefault="002478B5" w:rsidP="00D07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6AD0" w:rsidRDefault="00906AD0">
    <w:pPr>
      <w:pStyle w:val="Pieddepage"/>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13214d149349bca99591c711" descr="{&quot;HashCode&quot;:-140660214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06AD0" w:rsidRPr="00D074C6" w:rsidRDefault="00906AD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214d149349bca99591c711" o:spid="_x0000_s1026" type="#_x0000_t202" alt="{&quot;HashCode&quot;:-1406602145,&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Wq3t5hUDAAA3BgAADgAAAAAAAAAAAAAAAAAuAgAA&#10;ZHJzL2Uyb0RvYy54bWxQSwECLQAUAAYACAAAACEAWOOkPNwAAAALAQAADwAAAAAAAAAAAAAAAABv&#10;BQAAZHJzL2Rvd25yZXYueG1sUEsFBgAAAAAEAAQA8wAAAHgGAAAAAA==&#10;" o:allowincell="f" filled="f" stroked="f" strokeweight=".5pt">
              <v:textbox inset=",0,,0">
                <w:txbxContent>
                  <w:p w:rsidR="00906AD0" w:rsidRPr="00D074C6" w:rsidRDefault="00906AD0"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8B5" w:rsidRDefault="002478B5" w:rsidP="00D074C6">
      <w:pPr>
        <w:spacing w:after="0" w:line="240" w:lineRule="auto"/>
      </w:pPr>
      <w:r>
        <w:separator/>
      </w:r>
    </w:p>
  </w:footnote>
  <w:footnote w:type="continuationSeparator" w:id="0">
    <w:p w:rsidR="002478B5" w:rsidRDefault="002478B5" w:rsidP="00D074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0FE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D56D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D4592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F58F4"/>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B96D31"/>
    <w:multiLevelType w:val="hybridMultilevel"/>
    <w:tmpl w:val="1C401980"/>
    <w:lvl w:ilvl="0" w:tplc="D3E48A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4497"/>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E87DC5"/>
    <w:multiLevelType w:val="hybridMultilevel"/>
    <w:tmpl w:val="2424C5BE"/>
    <w:lvl w:ilvl="0" w:tplc="B0FC59C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16E6415"/>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5E0255"/>
    <w:multiLevelType w:val="hybridMultilevel"/>
    <w:tmpl w:val="9E14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E46550"/>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EC49C8"/>
    <w:multiLevelType w:val="hybridMultilevel"/>
    <w:tmpl w:val="870E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12BD1"/>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D7F1AE5"/>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C0551E"/>
    <w:multiLevelType w:val="hybridMultilevel"/>
    <w:tmpl w:val="BCEC4892"/>
    <w:lvl w:ilvl="0" w:tplc="54B4FE4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A44407"/>
    <w:multiLevelType w:val="hybridMultilevel"/>
    <w:tmpl w:val="34F8656C"/>
    <w:lvl w:ilvl="0" w:tplc="7178AC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36704A"/>
    <w:multiLevelType w:val="hybridMultilevel"/>
    <w:tmpl w:val="C93EE0CC"/>
    <w:lvl w:ilvl="0" w:tplc="F1CA7F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53E03"/>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8EA6EBF"/>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877487"/>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02200D8"/>
    <w:multiLevelType w:val="hybridMultilevel"/>
    <w:tmpl w:val="CED45590"/>
    <w:lvl w:ilvl="0" w:tplc="271496C6">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650792"/>
    <w:multiLevelType w:val="hybridMultilevel"/>
    <w:tmpl w:val="6BE47EA4"/>
    <w:lvl w:ilvl="0" w:tplc="99C0FD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368762D"/>
    <w:multiLevelType w:val="hybridMultilevel"/>
    <w:tmpl w:val="8F1A4A9C"/>
    <w:lvl w:ilvl="0" w:tplc="0E46044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A8110F"/>
    <w:multiLevelType w:val="hybridMultilevel"/>
    <w:tmpl w:val="5546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C200D1"/>
    <w:multiLevelType w:val="hybridMultilevel"/>
    <w:tmpl w:val="473C4886"/>
    <w:lvl w:ilvl="0" w:tplc="F1C8136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E22D0C"/>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E31C02"/>
    <w:multiLevelType w:val="hybridMultilevel"/>
    <w:tmpl w:val="32DEDEF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413E42"/>
    <w:multiLevelType w:val="hybridMultilevel"/>
    <w:tmpl w:val="6C66F26C"/>
    <w:lvl w:ilvl="0" w:tplc="C3B6C9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925C64"/>
    <w:multiLevelType w:val="hybridMultilevel"/>
    <w:tmpl w:val="8AA2F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C4569B"/>
    <w:multiLevelType w:val="hybridMultilevel"/>
    <w:tmpl w:val="A61E57A6"/>
    <w:lvl w:ilvl="0" w:tplc="CC5EBB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87B7F7B"/>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9913585"/>
    <w:multiLevelType w:val="hybridMultilevel"/>
    <w:tmpl w:val="36E0970E"/>
    <w:lvl w:ilvl="0" w:tplc="ADDC51F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99C4458"/>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40883"/>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0DF6402"/>
    <w:multiLevelType w:val="hybridMultilevel"/>
    <w:tmpl w:val="5BDED7EC"/>
    <w:lvl w:ilvl="0" w:tplc="AF3ADCC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35312E3"/>
    <w:multiLevelType w:val="hybridMultilevel"/>
    <w:tmpl w:val="0B621386"/>
    <w:lvl w:ilvl="0" w:tplc="2ED28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D6020B4"/>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1"/>
  </w:num>
  <w:num w:numId="2">
    <w:abstractNumId w:val="27"/>
  </w:num>
  <w:num w:numId="3">
    <w:abstractNumId w:val="16"/>
  </w:num>
  <w:num w:numId="4">
    <w:abstractNumId w:val="35"/>
  </w:num>
  <w:num w:numId="5">
    <w:abstractNumId w:val="26"/>
  </w:num>
  <w:num w:numId="6">
    <w:abstractNumId w:val="4"/>
  </w:num>
  <w:num w:numId="7">
    <w:abstractNumId w:val="2"/>
  </w:num>
  <w:num w:numId="8">
    <w:abstractNumId w:val="6"/>
  </w:num>
  <w:num w:numId="9">
    <w:abstractNumId w:val="25"/>
  </w:num>
  <w:num w:numId="10">
    <w:abstractNumId w:val="17"/>
  </w:num>
  <w:num w:numId="11">
    <w:abstractNumId w:val="22"/>
  </w:num>
  <w:num w:numId="12">
    <w:abstractNumId w:val="15"/>
  </w:num>
  <w:num w:numId="13">
    <w:abstractNumId w:val="30"/>
  </w:num>
  <w:num w:numId="14">
    <w:abstractNumId w:val="9"/>
  </w:num>
  <w:num w:numId="15">
    <w:abstractNumId w:val="1"/>
  </w:num>
  <w:num w:numId="16">
    <w:abstractNumId w:val="21"/>
  </w:num>
  <w:num w:numId="17">
    <w:abstractNumId w:val="3"/>
  </w:num>
  <w:num w:numId="18">
    <w:abstractNumId w:val="5"/>
  </w:num>
  <w:num w:numId="19">
    <w:abstractNumId w:val="7"/>
  </w:num>
  <w:num w:numId="20">
    <w:abstractNumId w:val="12"/>
  </w:num>
  <w:num w:numId="21">
    <w:abstractNumId w:val="34"/>
  </w:num>
  <w:num w:numId="22">
    <w:abstractNumId w:val="18"/>
  </w:num>
  <w:num w:numId="23">
    <w:abstractNumId w:val="20"/>
  </w:num>
  <w:num w:numId="24">
    <w:abstractNumId w:val="23"/>
  </w:num>
  <w:num w:numId="25">
    <w:abstractNumId w:val="0"/>
  </w:num>
  <w:num w:numId="26">
    <w:abstractNumId w:val="33"/>
  </w:num>
  <w:num w:numId="27">
    <w:abstractNumId w:val="32"/>
  </w:num>
  <w:num w:numId="28">
    <w:abstractNumId w:val="29"/>
  </w:num>
  <w:num w:numId="29">
    <w:abstractNumId w:val="13"/>
  </w:num>
  <w:num w:numId="30">
    <w:abstractNumId w:val="10"/>
  </w:num>
  <w:num w:numId="31">
    <w:abstractNumId w:val="8"/>
  </w:num>
  <w:num w:numId="32">
    <w:abstractNumId w:val="14"/>
  </w:num>
  <w:num w:numId="33">
    <w:abstractNumId w:val="24"/>
  </w:num>
  <w:num w:numId="34">
    <w:abstractNumId w:val="19"/>
  </w:num>
  <w:num w:numId="35">
    <w:abstractNumId w:val="11"/>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E6"/>
    <w:rsid w:val="00016BDF"/>
    <w:rsid w:val="0001793E"/>
    <w:rsid w:val="00021B74"/>
    <w:rsid w:val="00024E0E"/>
    <w:rsid w:val="000265BD"/>
    <w:rsid w:val="000267A9"/>
    <w:rsid w:val="00040845"/>
    <w:rsid w:val="000630C3"/>
    <w:rsid w:val="0006350C"/>
    <w:rsid w:val="00074795"/>
    <w:rsid w:val="000A073B"/>
    <w:rsid w:val="000A2206"/>
    <w:rsid w:val="000B1B0E"/>
    <w:rsid w:val="000B61C1"/>
    <w:rsid w:val="000D0BB0"/>
    <w:rsid w:val="00104987"/>
    <w:rsid w:val="00135FE6"/>
    <w:rsid w:val="00170FAD"/>
    <w:rsid w:val="00173810"/>
    <w:rsid w:val="00184C98"/>
    <w:rsid w:val="00190AB5"/>
    <w:rsid w:val="001C161E"/>
    <w:rsid w:val="001D5879"/>
    <w:rsid w:val="001D5AFA"/>
    <w:rsid w:val="001D6419"/>
    <w:rsid w:val="001F64A6"/>
    <w:rsid w:val="00202350"/>
    <w:rsid w:val="0020552D"/>
    <w:rsid w:val="0021148F"/>
    <w:rsid w:val="00212C93"/>
    <w:rsid w:val="002147DA"/>
    <w:rsid w:val="00216174"/>
    <w:rsid w:val="002326A5"/>
    <w:rsid w:val="00237324"/>
    <w:rsid w:val="00237FE7"/>
    <w:rsid w:val="002409D8"/>
    <w:rsid w:val="002478B5"/>
    <w:rsid w:val="00252C8E"/>
    <w:rsid w:val="00262D23"/>
    <w:rsid w:val="00266AF0"/>
    <w:rsid w:val="00270A0A"/>
    <w:rsid w:val="00273D7D"/>
    <w:rsid w:val="00284DAE"/>
    <w:rsid w:val="00287BA9"/>
    <w:rsid w:val="002944C6"/>
    <w:rsid w:val="002A6DE6"/>
    <w:rsid w:val="002B278A"/>
    <w:rsid w:val="002C29D0"/>
    <w:rsid w:val="002C79BE"/>
    <w:rsid w:val="002D677B"/>
    <w:rsid w:val="002F174C"/>
    <w:rsid w:val="002F32D4"/>
    <w:rsid w:val="002F62FE"/>
    <w:rsid w:val="00302C7C"/>
    <w:rsid w:val="00315FD3"/>
    <w:rsid w:val="00324385"/>
    <w:rsid w:val="00324B1D"/>
    <w:rsid w:val="00324E32"/>
    <w:rsid w:val="0032775E"/>
    <w:rsid w:val="00341F38"/>
    <w:rsid w:val="00343C23"/>
    <w:rsid w:val="00345288"/>
    <w:rsid w:val="003609BA"/>
    <w:rsid w:val="00364044"/>
    <w:rsid w:val="00367E72"/>
    <w:rsid w:val="003905F2"/>
    <w:rsid w:val="003B249D"/>
    <w:rsid w:val="003C236C"/>
    <w:rsid w:val="003C741E"/>
    <w:rsid w:val="003E1C46"/>
    <w:rsid w:val="003F1F70"/>
    <w:rsid w:val="003F4240"/>
    <w:rsid w:val="0041259B"/>
    <w:rsid w:val="00415B37"/>
    <w:rsid w:val="00423A26"/>
    <w:rsid w:val="00433EF7"/>
    <w:rsid w:val="004406A8"/>
    <w:rsid w:val="0044142D"/>
    <w:rsid w:val="00446B63"/>
    <w:rsid w:val="00451B86"/>
    <w:rsid w:val="00482205"/>
    <w:rsid w:val="00483C40"/>
    <w:rsid w:val="004B470D"/>
    <w:rsid w:val="004C1152"/>
    <w:rsid w:val="004C4351"/>
    <w:rsid w:val="004E6A08"/>
    <w:rsid w:val="004F0EE7"/>
    <w:rsid w:val="005150BB"/>
    <w:rsid w:val="0052058B"/>
    <w:rsid w:val="00520CAA"/>
    <w:rsid w:val="00524356"/>
    <w:rsid w:val="0052626E"/>
    <w:rsid w:val="005325C0"/>
    <w:rsid w:val="005368B2"/>
    <w:rsid w:val="0054380C"/>
    <w:rsid w:val="00543E26"/>
    <w:rsid w:val="00553CA1"/>
    <w:rsid w:val="00560773"/>
    <w:rsid w:val="00562DFB"/>
    <w:rsid w:val="0056315F"/>
    <w:rsid w:val="005672BD"/>
    <w:rsid w:val="005711D8"/>
    <w:rsid w:val="00575341"/>
    <w:rsid w:val="00576282"/>
    <w:rsid w:val="00577B29"/>
    <w:rsid w:val="005812D0"/>
    <w:rsid w:val="005836FF"/>
    <w:rsid w:val="005A4B1E"/>
    <w:rsid w:val="005B533B"/>
    <w:rsid w:val="005B55D5"/>
    <w:rsid w:val="005B69B2"/>
    <w:rsid w:val="005D1769"/>
    <w:rsid w:val="005E14C3"/>
    <w:rsid w:val="005F7876"/>
    <w:rsid w:val="00605D26"/>
    <w:rsid w:val="00621198"/>
    <w:rsid w:val="00655EE9"/>
    <w:rsid w:val="00673349"/>
    <w:rsid w:val="006734F4"/>
    <w:rsid w:val="006933B3"/>
    <w:rsid w:val="0069354B"/>
    <w:rsid w:val="006A417E"/>
    <w:rsid w:val="006A41C8"/>
    <w:rsid w:val="006A7FD0"/>
    <w:rsid w:val="006B51A9"/>
    <w:rsid w:val="006B634F"/>
    <w:rsid w:val="006D0DE8"/>
    <w:rsid w:val="006D3327"/>
    <w:rsid w:val="006E269F"/>
    <w:rsid w:val="006E4D28"/>
    <w:rsid w:val="006E78CE"/>
    <w:rsid w:val="006F01D1"/>
    <w:rsid w:val="006F15CC"/>
    <w:rsid w:val="007221F4"/>
    <w:rsid w:val="007247C2"/>
    <w:rsid w:val="00733007"/>
    <w:rsid w:val="00740C4C"/>
    <w:rsid w:val="00753A17"/>
    <w:rsid w:val="00762E43"/>
    <w:rsid w:val="00764C74"/>
    <w:rsid w:val="00773EF5"/>
    <w:rsid w:val="00784DC0"/>
    <w:rsid w:val="007B2C24"/>
    <w:rsid w:val="007B4807"/>
    <w:rsid w:val="007C029A"/>
    <w:rsid w:val="007D252A"/>
    <w:rsid w:val="007E23B4"/>
    <w:rsid w:val="007F08A5"/>
    <w:rsid w:val="00806F9C"/>
    <w:rsid w:val="00813CD5"/>
    <w:rsid w:val="00822A70"/>
    <w:rsid w:val="00833B6A"/>
    <w:rsid w:val="00850F1A"/>
    <w:rsid w:val="00852B18"/>
    <w:rsid w:val="00856D41"/>
    <w:rsid w:val="0088006B"/>
    <w:rsid w:val="008854FE"/>
    <w:rsid w:val="00892E1A"/>
    <w:rsid w:val="00895B33"/>
    <w:rsid w:val="008A75EC"/>
    <w:rsid w:val="008C65BD"/>
    <w:rsid w:val="008D20FD"/>
    <w:rsid w:val="008E3682"/>
    <w:rsid w:val="008F01BF"/>
    <w:rsid w:val="008F7EC7"/>
    <w:rsid w:val="00902345"/>
    <w:rsid w:val="00902BE5"/>
    <w:rsid w:val="00906AD0"/>
    <w:rsid w:val="00915CD5"/>
    <w:rsid w:val="0092068E"/>
    <w:rsid w:val="00922890"/>
    <w:rsid w:val="00923776"/>
    <w:rsid w:val="00931465"/>
    <w:rsid w:val="00933F0B"/>
    <w:rsid w:val="00942728"/>
    <w:rsid w:val="00950D21"/>
    <w:rsid w:val="00967E6C"/>
    <w:rsid w:val="00993366"/>
    <w:rsid w:val="00995269"/>
    <w:rsid w:val="009A4637"/>
    <w:rsid w:val="009A4B17"/>
    <w:rsid w:val="009B66D0"/>
    <w:rsid w:val="009B72E2"/>
    <w:rsid w:val="009C2568"/>
    <w:rsid w:val="009C6172"/>
    <w:rsid w:val="009D02D0"/>
    <w:rsid w:val="009D41F7"/>
    <w:rsid w:val="009E5E1C"/>
    <w:rsid w:val="009F6979"/>
    <w:rsid w:val="00A12FD9"/>
    <w:rsid w:val="00A14ECC"/>
    <w:rsid w:val="00A14EF8"/>
    <w:rsid w:val="00A40991"/>
    <w:rsid w:val="00A44CEC"/>
    <w:rsid w:val="00A54118"/>
    <w:rsid w:val="00A67032"/>
    <w:rsid w:val="00A672E9"/>
    <w:rsid w:val="00A677E1"/>
    <w:rsid w:val="00A7064A"/>
    <w:rsid w:val="00A71857"/>
    <w:rsid w:val="00A73976"/>
    <w:rsid w:val="00A915A7"/>
    <w:rsid w:val="00A97EF4"/>
    <w:rsid w:val="00AA52F4"/>
    <w:rsid w:val="00AB3390"/>
    <w:rsid w:val="00AB5C87"/>
    <w:rsid w:val="00AC0222"/>
    <w:rsid w:val="00AC5205"/>
    <w:rsid w:val="00AF5121"/>
    <w:rsid w:val="00B00806"/>
    <w:rsid w:val="00B0782A"/>
    <w:rsid w:val="00B57FDA"/>
    <w:rsid w:val="00B738CF"/>
    <w:rsid w:val="00B82A9C"/>
    <w:rsid w:val="00B942DB"/>
    <w:rsid w:val="00BA2A28"/>
    <w:rsid w:val="00BA7E31"/>
    <w:rsid w:val="00BC1BA8"/>
    <w:rsid w:val="00BC34A7"/>
    <w:rsid w:val="00BC4699"/>
    <w:rsid w:val="00BD542A"/>
    <w:rsid w:val="00C113B5"/>
    <w:rsid w:val="00C41DED"/>
    <w:rsid w:val="00C568A2"/>
    <w:rsid w:val="00C62D06"/>
    <w:rsid w:val="00C6561E"/>
    <w:rsid w:val="00C66BDE"/>
    <w:rsid w:val="00C7554D"/>
    <w:rsid w:val="00C80042"/>
    <w:rsid w:val="00C93B8A"/>
    <w:rsid w:val="00C94B78"/>
    <w:rsid w:val="00CA709F"/>
    <w:rsid w:val="00CD25C6"/>
    <w:rsid w:val="00CD45B5"/>
    <w:rsid w:val="00CD6744"/>
    <w:rsid w:val="00CE1AF8"/>
    <w:rsid w:val="00CE55E1"/>
    <w:rsid w:val="00CE66ED"/>
    <w:rsid w:val="00CE6AA5"/>
    <w:rsid w:val="00D00020"/>
    <w:rsid w:val="00D074C6"/>
    <w:rsid w:val="00D10798"/>
    <w:rsid w:val="00D1313D"/>
    <w:rsid w:val="00D2290C"/>
    <w:rsid w:val="00D26E1E"/>
    <w:rsid w:val="00D33889"/>
    <w:rsid w:val="00D5210E"/>
    <w:rsid w:val="00D724E0"/>
    <w:rsid w:val="00D72F9A"/>
    <w:rsid w:val="00D76941"/>
    <w:rsid w:val="00D80B42"/>
    <w:rsid w:val="00D82BC3"/>
    <w:rsid w:val="00D97D1E"/>
    <w:rsid w:val="00DC2725"/>
    <w:rsid w:val="00DE1E9D"/>
    <w:rsid w:val="00E0792C"/>
    <w:rsid w:val="00E268EB"/>
    <w:rsid w:val="00E35499"/>
    <w:rsid w:val="00E43949"/>
    <w:rsid w:val="00E50FB0"/>
    <w:rsid w:val="00E5792D"/>
    <w:rsid w:val="00E6090F"/>
    <w:rsid w:val="00E61BFA"/>
    <w:rsid w:val="00E657C8"/>
    <w:rsid w:val="00E8366F"/>
    <w:rsid w:val="00E8792B"/>
    <w:rsid w:val="00EA55C2"/>
    <w:rsid w:val="00EC369C"/>
    <w:rsid w:val="00EC3BCA"/>
    <w:rsid w:val="00ED453B"/>
    <w:rsid w:val="00EE34FE"/>
    <w:rsid w:val="00EE7CD4"/>
    <w:rsid w:val="00F058DA"/>
    <w:rsid w:val="00F10D27"/>
    <w:rsid w:val="00F27103"/>
    <w:rsid w:val="00F2782F"/>
    <w:rsid w:val="00F34725"/>
    <w:rsid w:val="00FA5C07"/>
    <w:rsid w:val="00FB55DA"/>
    <w:rsid w:val="00FC39CF"/>
    <w:rsid w:val="00FC4680"/>
    <w:rsid w:val="00FD0885"/>
    <w:rsid w:val="00FD3CCA"/>
    <w:rsid w:val="00FE19FB"/>
    <w:rsid w:val="00FF0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A29DE"/>
  <w15:chartTrackingRefBased/>
  <w15:docId w15:val="{1ECD0989-7C1F-4B83-AFBE-C142F6EA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074C6"/>
    <w:pPr>
      <w:tabs>
        <w:tab w:val="center" w:pos="4680"/>
        <w:tab w:val="right" w:pos="9360"/>
      </w:tabs>
      <w:spacing w:after="0" w:line="240" w:lineRule="auto"/>
    </w:pPr>
  </w:style>
  <w:style w:type="character" w:customStyle="1" w:styleId="En-tteCar">
    <w:name w:val="En-tête Car"/>
    <w:basedOn w:val="Policepardfaut"/>
    <w:link w:val="En-tte"/>
    <w:uiPriority w:val="99"/>
    <w:rsid w:val="00D074C6"/>
  </w:style>
  <w:style w:type="paragraph" w:styleId="Pieddepage">
    <w:name w:val="footer"/>
    <w:basedOn w:val="Normal"/>
    <w:link w:val="PieddepageCar"/>
    <w:uiPriority w:val="99"/>
    <w:unhideWhenUsed/>
    <w:rsid w:val="00D074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D074C6"/>
  </w:style>
  <w:style w:type="paragraph" w:styleId="Paragraphedeliste">
    <w:name w:val="List Paragraph"/>
    <w:basedOn w:val="Normal"/>
    <w:uiPriority w:val="34"/>
    <w:qFormat/>
    <w:rsid w:val="00FE19FB"/>
    <w:pPr>
      <w:ind w:left="720"/>
      <w:contextualSpacing/>
    </w:pPr>
  </w:style>
  <w:style w:type="character" w:styleId="Textedelespacerserv">
    <w:name w:val="Placeholder Text"/>
    <w:basedOn w:val="Policepardfaut"/>
    <w:uiPriority w:val="99"/>
    <w:semiHidden/>
    <w:rsid w:val="00016BDF"/>
    <w:rPr>
      <w:color w:val="808080"/>
    </w:rPr>
  </w:style>
  <w:style w:type="paragraph" w:styleId="NormalWeb">
    <w:name w:val="Normal (Web)"/>
    <w:basedOn w:val="Normal"/>
    <w:uiPriority w:val="99"/>
    <w:semiHidden/>
    <w:unhideWhenUsed/>
    <w:rsid w:val="00942728"/>
    <w:pPr>
      <w:spacing w:before="100" w:beforeAutospacing="1" w:after="100" w:afterAutospacing="1" w:line="240" w:lineRule="auto"/>
    </w:pPr>
    <w:rPr>
      <w:rFonts w:ascii="Times New Roman" w:eastAsia="Times New Roman" w:hAnsi="Times New Roman" w:cs="Times New Roman"/>
      <w:sz w:val="24"/>
      <w:szCs w:val="24"/>
    </w:rPr>
  </w:style>
  <w:style w:type="table" w:styleId="Grilledutableau">
    <w:name w:val="Table Grid"/>
    <w:basedOn w:val="TableauNormal"/>
    <w:uiPriority w:val="39"/>
    <w:rsid w:val="00CE6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4C4351"/>
    <w:rPr>
      <w:color w:val="0563C1" w:themeColor="hyperlink"/>
      <w:u w:val="single"/>
    </w:rPr>
  </w:style>
  <w:style w:type="character" w:styleId="Lienhypertextesuivivisit">
    <w:name w:val="FollowedHyperlink"/>
    <w:basedOn w:val="Policepardfaut"/>
    <w:uiPriority w:val="99"/>
    <w:semiHidden/>
    <w:unhideWhenUsed/>
    <w:rsid w:val="004C43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117986">
      <w:bodyDiv w:val="1"/>
      <w:marLeft w:val="0"/>
      <w:marRight w:val="0"/>
      <w:marTop w:val="0"/>
      <w:marBottom w:val="0"/>
      <w:divBdr>
        <w:top w:val="none" w:sz="0" w:space="0" w:color="auto"/>
        <w:left w:val="none" w:sz="0" w:space="0" w:color="auto"/>
        <w:bottom w:val="none" w:sz="0" w:space="0" w:color="auto"/>
        <w:right w:val="none" w:sz="0" w:space="0" w:color="auto"/>
      </w:divBdr>
    </w:div>
    <w:div w:id="1406032498">
      <w:bodyDiv w:val="1"/>
      <w:marLeft w:val="0"/>
      <w:marRight w:val="0"/>
      <w:marTop w:val="0"/>
      <w:marBottom w:val="0"/>
      <w:divBdr>
        <w:top w:val="none" w:sz="0" w:space="0" w:color="auto"/>
        <w:left w:val="none" w:sz="0" w:space="0" w:color="auto"/>
        <w:bottom w:val="none" w:sz="0" w:space="0" w:color="auto"/>
        <w:right w:val="none" w:sz="0" w:space="0" w:color="auto"/>
      </w:divBdr>
    </w:div>
    <w:div w:id="159084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ulturesciences.chimie.ens.fr/content/les-forces-de-van-der-waals-et-le-gecko"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624A0-AFAB-41F1-B520-5086BFD3E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7655</TotalTime>
  <Pages>8</Pages>
  <Words>2021</Words>
  <Characters>11523</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L'Oréal</Company>
  <LinksUpToDate>false</LinksUpToDate>
  <CharactersWithSpaces>13517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RAMKURRUN Pooja</dc:creator>
  <cp:keywords/>
  <dc:description/>
  <cp:lastModifiedBy>RAMKURRUN Pooja</cp:lastModifiedBy>
  <cp:revision>195</cp:revision>
  <dcterms:created xsi:type="dcterms:W3CDTF">2020-03-23T09:47:00Z</dcterms:created>
  <dcterms:modified xsi:type="dcterms:W3CDTF">2020-05-14T16:13:00Z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3b7177-c66c-4b22-a350-7ee86f9a1e74_Enabled">
    <vt:lpwstr>True</vt:lpwstr>
  </property>
  <property fmtid="{D5CDD505-2E9C-101B-9397-08002B2CF9AE}" pid="3" name="MSIP_Label_f43b7177-c66c-4b22-a350-7ee86f9a1e74_SiteId">
    <vt:lpwstr>e4e1abd9-eac7-4a71-ab52-da5c998aa7ba</vt:lpwstr>
  </property>
  <property fmtid="{D5CDD505-2E9C-101B-9397-08002B2CF9AE}" pid="4" name="MSIP_Label_f43b7177-c66c-4b22-a350-7ee86f9a1e74_Owner">
    <vt:lpwstr>Pooja.RAMKURRUN@loreal.com</vt:lpwstr>
  </property>
  <property fmtid="{D5CDD505-2E9C-101B-9397-08002B2CF9AE}" pid="5" name="MSIP_Label_f43b7177-c66c-4b22-a350-7ee86f9a1e74_SetDate">
    <vt:lpwstr>2020-03-23T08:58:37.5865273Z</vt:lpwstr>
  </property>
  <property fmtid="{D5CDD505-2E9C-101B-9397-08002B2CF9AE}" pid="6" name="MSIP_Label_f43b7177-c66c-4b22-a350-7ee86f9a1e74_Name">
    <vt:lpwstr>C1 - Internal use</vt:lpwstr>
  </property>
  <property fmtid="{D5CDD505-2E9C-101B-9397-08002B2CF9AE}" pid="7" name="MSIP_Label_f43b7177-c66c-4b22-a350-7ee86f9a1e74_Application">
    <vt:lpwstr>Microsoft Azure Information Protection</vt:lpwstr>
  </property>
  <property fmtid="{D5CDD505-2E9C-101B-9397-08002B2CF9AE}" pid="8" name="MSIP_Label_f43b7177-c66c-4b22-a350-7ee86f9a1e74_ActionId">
    <vt:lpwstr>b212e585-55c2-46f0-85a7-d5714f4e2174</vt:lpwstr>
  </property>
  <property fmtid="{D5CDD505-2E9C-101B-9397-08002B2CF9AE}" pid="9" name="MSIP_Label_f43b7177-c66c-4b22-a350-7ee86f9a1e74_Extended_MSFT_Method">
    <vt:lpwstr>Automatic</vt:lpwstr>
  </property>
  <property fmtid="{D5CDD505-2E9C-101B-9397-08002B2CF9AE}" pid="10" name="Sensitivity">
    <vt:lpwstr>C1 - Internal use</vt:lpwstr>
  </property>
</Properties>
</file>